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3113" w:rsidRPr="000F5981" w:rsidRDefault="00D63113" w:rsidP="00D63113">
      <w:pPr>
        <w:spacing w:after="0" w:line="240" w:lineRule="auto"/>
        <w:jc w:val="center"/>
        <w:rPr>
          <w:rFonts w:ascii="Times New Roman" w:eastAsia="Times New Roman" w:hAnsi="Times New Roman"/>
          <w:b/>
          <w:szCs w:val="20"/>
          <w:lang w:eastAsia="ru-RU"/>
        </w:rPr>
      </w:pPr>
      <w:bookmarkStart w:id="0" w:name="_Toc119910692"/>
      <w:r w:rsidRPr="000F5981">
        <w:rPr>
          <w:rFonts w:ascii="Times New Roman" w:eastAsia="Times New Roman" w:hAnsi="Times New Roman"/>
          <w:b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D63113" w:rsidRPr="000F5981" w:rsidRDefault="00D63113" w:rsidP="00D63113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0F5981">
        <w:rPr>
          <w:rFonts w:ascii="Times New Roman" w:eastAsia="Times New Roman" w:hAnsi="Times New Roman"/>
          <w:b/>
          <w:szCs w:val="20"/>
          <w:lang w:eastAsia="ru-RU"/>
        </w:rPr>
        <w:t>(БГТУ «ВОЕНМЕХ» им. Д.Ф. Устинова»)</w:t>
      </w:r>
    </w:p>
    <w:p w:rsidR="00D63113" w:rsidRPr="000F5981" w:rsidRDefault="00D63113" w:rsidP="00D63113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113" w:rsidRPr="000F5981" w:rsidRDefault="00D63113" w:rsidP="00D63113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0" w:type="auto"/>
        <w:tblLook w:val="04A0"/>
      </w:tblPr>
      <w:tblGrid>
        <w:gridCol w:w="1665"/>
        <w:gridCol w:w="262"/>
        <w:gridCol w:w="828"/>
        <w:gridCol w:w="277"/>
        <w:gridCol w:w="6539"/>
      </w:tblGrid>
      <w:tr w:rsidR="00D63113" w:rsidRPr="000F5981" w:rsidTr="00B9707D">
        <w:trPr>
          <w:trHeight w:val="371"/>
        </w:trPr>
        <w:tc>
          <w:tcPr>
            <w:tcW w:w="1685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63113" w:rsidRPr="000F5981" w:rsidRDefault="00D63113" w:rsidP="00B9707D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D63113" w:rsidRPr="000F5981" w:rsidRDefault="00D63113" w:rsidP="00B9707D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  <w:tc>
          <w:tcPr>
            <w:tcW w:w="283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Ракетно-космической техники</w:t>
            </w:r>
          </w:p>
        </w:tc>
      </w:tr>
      <w:tr w:rsidR="00D63113" w:rsidRPr="000F5981" w:rsidTr="00B9707D">
        <w:trPr>
          <w:trHeight w:val="130"/>
        </w:trPr>
        <w:tc>
          <w:tcPr>
            <w:tcW w:w="1685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D63113" w:rsidRPr="000F5981" w:rsidRDefault="00D63113" w:rsidP="00B9707D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D63113" w:rsidRPr="000F5981" w:rsidTr="00B9707D">
        <w:trPr>
          <w:trHeight w:val="143"/>
        </w:trPr>
        <w:tc>
          <w:tcPr>
            <w:tcW w:w="1685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D63113" w:rsidRPr="000F5981" w:rsidRDefault="00D63113" w:rsidP="00B9707D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</w:t>
            </w:r>
            <w:proofErr w:type="gramStart"/>
            <w:r w:rsidRPr="000F5981">
              <w:rPr>
                <w:rFonts w:ascii="Times New Roman" w:hAnsi="Times New Roman"/>
                <w:sz w:val="28"/>
                <w:szCs w:val="24"/>
              </w:rPr>
              <w:t>9</w:t>
            </w:r>
            <w:proofErr w:type="gramEnd"/>
          </w:p>
        </w:tc>
        <w:tc>
          <w:tcPr>
            <w:tcW w:w="283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D63113" w:rsidRPr="00DF673E" w:rsidRDefault="00D63113" w:rsidP="00B9707D">
            <w:pPr>
              <w:rPr>
                <w:rFonts w:ascii="Times New Roman" w:hAnsi="Times New Roman"/>
                <w:sz w:val="28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Плазмогазодинамика</w:t>
            </w:r>
            <w:proofErr w:type="spellEnd"/>
            <w:r w:rsidRPr="000F5981">
              <w:rPr>
                <w:rFonts w:ascii="Times New Roman" w:hAnsi="Times New Roman"/>
                <w:sz w:val="28"/>
                <w:szCs w:val="24"/>
              </w:rPr>
              <w:t xml:space="preserve"> и теплотехник</w:t>
            </w:r>
            <w:r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</w:tr>
      <w:tr w:rsidR="00D63113" w:rsidRPr="000F5981" w:rsidTr="00B9707D">
        <w:trPr>
          <w:trHeight w:val="146"/>
        </w:trPr>
        <w:tc>
          <w:tcPr>
            <w:tcW w:w="1685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D63113" w:rsidRPr="000F5981" w:rsidRDefault="00D63113" w:rsidP="00B9707D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D63113" w:rsidRPr="000F5981" w:rsidTr="00B9707D">
        <w:trPr>
          <w:trHeight w:val="149"/>
        </w:trPr>
        <w:tc>
          <w:tcPr>
            <w:tcW w:w="1685" w:type="dxa"/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D63113" w:rsidRPr="000F5981" w:rsidRDefault="00D63113" w:rsidP="00B9707D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D63113" w:rsidRPr="000F5981" w:rsidRDefault="00D63113" w:rsidP="00B9707D">
            <w:pPr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Численное моделирование в теплоэнергетике и </w:t>
            </w: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гидроаэродинамике</w:t>
            </w:r>
            <w:proofErr w:type="spellEnd"/>
          </w:p>
        </w:tc>
      </w:tr>
    </w:tbl>
    <w:p w:rsidR="00D63113" w:rsidRPr="000F5981" w:rsidRDefault="00D63113" w:rsidP="00D63113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113" w:rsidRPr="000F5981" w:rsidRDefault="00D63113" w:rsidP="0045680B">
      <w:pPr>
        <w:spacing w:before="60"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113" w:rsidRPr="000F5981" w:rsidRDefault="00D63113" w:rsidP="00D63113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0F5981">
        <w:rPr>
          <w:rFonts w:ascii="Times New Roman" w:eastAsia="Times New Roman" w:hAnsi="Times New Roman"/>
          <w:sz w:val="40"/>
          <w:szCs w:val="24"/>
          <w:lang w:eastAsia="ru-RU"/>
        </w:rPr>
        <w:t>КУРСОВОЙ ПРОЕКТ</w:t>
      </w:r>
    </w:p>
    <w:p w:rsidR="00D63113" w:rsidRPr="000F5981" w:rsidRDefault="00D63113" w:rsidP="00D63113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0F5981">
        <w:rPr>
          <w:rFonts w:ascii="Times New Roman" w:eastAsia="Times New Roman" w:hAnsi="Times New Roman"/>
          <w:sz w:val="40"/>
          <w:szCs w:val="24"/>
          <w:lang w:eastAsia="ru-RU"/>
        </w:rPr>
        <w:t>на тему</w:t>
      </w:r>
    </w:p>
    <w:tbl>
      <w:tblPr>
        <w:tblW w:w="9646" w:type="dxa"/>
        <w:tblLook w:val="04A0"/>
      </w:tblPr>
      <w:tblGrid>
        <w:gridCol w:w="9646"/>
      </w:tblGrid>
      <w:tr w:rsidR="00D63113" w:rsidRPr="000F5981" w:rsidTr="00935FCF">
        <w:trPr>
          <w:trHeight w:val="645"/>
        </w:trPr>
        <w:tc>
          <w:tcPr>
            <w:tcW w:w="9646" w:type="dxa"/>
            <w:tcBorders>
              <w:top w:val="nil"/>
              <w:left w:val="nil"/>
              <w:right w:val="nil"/>
            </w:tcBorders>
          </w:tcPr>
          <w:p w:rsidR="00D63113" w:rsidRPr="000F5981" w:rsidRDefault="0045680B" w:rsidP="00D23C0B">
            <w:pPr>
              <w:jc w:val="center"/>
              <w:rPr>
                <w:rFonts w:ascii="Times New Roman" w:hAnsi="Times New Roman"/>
                <w:sz w:val="40"/>
                <w:szCs w:val="24"/>
              </w:rPr>
            </w:pPr>
            <w:r>
              <w:rPr>
                <w:rFonts w:ascii="Times New Roman" w:hAnsi="Times New Roman"/>
                <w:sz w:val="40"/>
                <w:szCs w:val="24"/>
              </w:rPr>
              <w:t>И</w:t>
            </w:r>
            <w:r w:rsidR="00D63113">
              <w:rPr>
                <w:rFonts w:ascii="Times New Roman" w:hAnsi="Times New Roman"/>
                <w:sz w:val="40"/>
                <w:szCs w:val="24"/>
              </w:rPr>
              <w:t>нтенсификация теплообмена в т</w:t>
            </w:r>
            <w:r w:rsidR="00D23C0B">
              <w:rPr>
                <w:rFonts w:ascii="Times New Roman" w:hAnsi="Times New Roman"/>
                <w:sz w:val="40"/>
                <w:szCs w:val="24"/>
              </w:rPr>
              <w:t>епловой трубке</w:t>
            </w:r>
          </w:p>
        </w:tc>
      </w:tr>
    </w:tbl>
    <w:p w:rsidR="00D63113" w:rsidRPr="000F5981" w:rsidRDefault="00D63113" w:rsidP="00D63113">
      <w:pPr>
        <w:spacing w:after="0"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</w:p>
    <w:tbl>
      <w:tblPr>
        <w:tblW w:w="5632" w:type="dxa"/>
        <w:tblInd w:w="4644" w:type="dxa"/>
        <w:tblLook w:val="04A0"/>
      </w:tblPr>
      <w:tblGrid>
        <w:gridCol w:w="1560"/>
        <w:gridCol w:w="992"/>
        <w:gridCol w:w="425"/>
        <w:gridCol w:w="851"/>
        <w:gridCol w:w="141"/>
        <w:gridCol w:w="95"/>
        <w:gridCol w:w="1568"/>
      </w:tblGrid>
      <w:tr w:rsidR="00D63113" w:rsidRPr="000F5981" w:rsidTr="00B9707D">
        <w:tc>
          <w:tcPr>
            <w:tcW w:w="3828" w:type="dxa"/>
            <w:gridSpan w:val="4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А942</w:t>
            </w:r>
          </w:p>
        </w:tc>
      </w:tr>
      <w:tr w:rsidR="00D63113" w:rsidRPr="000F5981" w:rsidTr="00B9707D">
        <w:trPr>
          <w:trHeight w:val="499"/>
        </w:trPr>
        <w:tc>
          <w:tcPr>
            <w:tcW w:w="5632" w:type="dxa"/>
            <w:gridSpan w:val="7"/>
            <w:tcBorders>
              <w:bottom w:val="single" w:sz="4" w:space="0" w:color="auto"/>
            </w:tcBorders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 w:rsidRPr="000F5981">
              <w:rPr>
                <w:rFonts w:ascii="Times New Roman" w:hAnsi="Times New Roman"/>
                <w:sz w:val="28"/>
                <w:szCs w:val="24"/>
              </w:rPr>
              <w:t>Вихрова</w:t>
            </w:r>
            <w:proofErr w:type="spellEnd"/>
            <w:r w:rsidRPr="000F5981">
              <w:rPr>
                <w:rFonts w:ascii="Times New Roman" w:hAnsi="Times New Roman"/>
                <w:sz w:val="28"/>
                <w:szCs w:val="24"/>
              </w:rPr>
              <w:t xml:space="preserve"> И.А.</w:t>
            </w:r>
          </w:p>
        </w:tc>
      </w:tr>
      <w:tr w:rsidR="00D63113" w:rsidRPr="000F5981" w:rsidTr="00B9707D">
        <w:tc>
          <w:tcPr>
            <w:tcW w:w="5632" w:type="dxa"/>
            <w:gridSpan w:val="7"/>
            <w:tcBorders>
              <w:top w:val="single" w:sz="4" w:space="0" w:color="auto"/>
            </w:tcBorders>
          </w:tcPr>
          <w:p w:rsidR="00D63113" w:rsidRPr="000F5981" w:rsidRDefault="00D63113" w:rsidP="00B9707D">
            <w:pPr>
              <w:tabs>
                <w:tab w:val="left" w:pos="5670"/>
              </w:tabs>
              <w:jc w:val="center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0F5981">
              <w:rPr>
                <w:rFonts w:ascii="Times New Roman" w:hAnsi="Times New Roman"/>
                <w:sz w:val="28"/>
                <w:szCs w:val="24"/>
                <w:vertAlign w:val="superscript"/>
              </w:rPr>
              <w:t>Фамилия И.О.</w:t>
            </w:r>
          </w:p>
        </w:tc>
      </w:tr>
      <w:tr w:rsidR="00D63113" w:rsidRPr="000F5981" w:rsidTr="00B9707D">
        <w:tc>
          <w:tcPr>
            <w:tcW w:w="5632" w:type="dxa"/>
            <w:gridSpan w:val="7"/>
          </w:tcPr>
          <w:p w:rsidR="00D63113" w:rsidRPr="000F5981" w:rsidRDefault="00D63113" w:rsidP="00B9707D">
            <w:pPr>
              <w:tabs>
                <w:tab w:val="left" w:pos="5670"/>
              </w:tabs>
              <w:jc w:val="right"/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b/>
                <w:sz w:val="28"/>
                <w:szCs w:val="24"/>
              </w:rPr>
              <w:t>РУКОВОДИТЕЛЬ</w:t>
            </w:r>
          </w:p>
        </w:tc>
      </w:tr>
      <w:tr w:rsidR="00D63113" w:rsidRPr="000F5981" w:rsidTr="00B9707D">
        <w:tc>
          <w:tcPr>
            <w:tcW w:w="2552" w:type="dxa"/>
            <w:gridSpan w:val="2"/>
            <w:tcBorders>
              <w:bottom w:val="single" w:sz="4" w:space="0" w:color="auto"/>
            </w:tcBorders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Федосенко</w:t>
            </w:r>
            <w:proofErr w:type="spellEnd"/>
            <w:r>
              <w:rPr>
                <w:rFonts w:ascii="Times New Roman" w:hAnsi="Times New Roman"/>
                <w:sz w:val="28"/>
                <w:szCs w:val="24"/>
              </w:rPr>
              <w:t xml:space="preserve"> Н.Б</w:t>
            </w:r>
            <w:r w:rsidRPr="000F5981">
              <w:rPr>
                <w:rFonts w:ascii="Times New Roman" w:hAnsi="Times New Roman"/>
                <w:sz w:val="28"/>
                <w:szCs w:val="24"/>
              </w:rPr>
              <w:t>.</w:t>
            </w:r>
          </w:p>
        </w:tc>
        <w:tc>
          <w:tcPr>
            <w:tcW w:w="425" w:type="dxa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D63113" w:rsidRPr="000F5981" w:rsidTr="00B9707D">
        <w:tc>
          <w:tcPr>
            <w:tcW w:w="5632" w:type="dxa"/>
            <w:gridSpan w:val="7"/>
          </w:tcPr>
          <w:p w:rsidR="00D63113" w:rsidRPr="000F5981" w:rsidRDefault="00D63113" w:rsidP="00B9707D">
            <w:pPr>
              <w:tabs>
                <w:tab w:val="left" w:pos="5670"/>
              </w:tabs>
              <w:jc w:val="both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0F5981">
              <w:rPr>
                <w:rFonts w:ascii="Times New Roman" w:hAnsi="Times New Roman"/>
                <w:sz w:val="28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D63113" w:rsidRPr="000F5981" w:rsidTr="00B9707D">
        <w:tc>
          <w:tcPr>
            <w:tcW w:w="1560" w:type="dxa"/>
            <w:vAlign w:val="bottom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D63113" w:rsidRPr="000F5981" w:rsidTr="00B9707D">
        <w:trPr>
          <w:trHeight w:val="446"/>
        </w:trPr>
        <w:tc>
          <w:tcPr>
            <w:tcW w:w="1560" w:type="dxa"/>
            <w:vAlign w:val="bottom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D63113" w:rsidRPr="000F5981" w:rsidRDefault="00D63113" w:rsidP="00B9707D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20____ г.</w:t>
            </w:r>
          </w:p>
        </w:tc>
      </w:tr>
    </w:tbl>
    <w:p w:rsidR="00935FCF" w:rsidRDefault="00935FCF" w:rsidP="00935FCF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5680B" w:rsidRDefault="0045680B" w:rsidP="00935FCF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35FCF" w:rsidRDefault="00935FCF" w:rsidP="00935FCF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63113" w:rsidRPr="000F5981" w:rsidRDefault="00D63113" w:rsidP="00935FC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F5981">
        <w:rPr>
          <w:rFonts w:ascii="Times New Roman" w:eastAsia="Times New Roman" w:hAnsi="Times New Roman"/>
          <w:sz w:val="28"/>
          <w:szCs w:val="28"/>
          <w:lang w:eastAsia="ru-RU"/>
        </w:rPr>
        <w:t>САНКТ-ПЕТЕРБУРГ</w:t>
      </w:r>
    </w:p>
    <w:p w:rsidR="00935FCF" w:rsidRDefault="00D63113" w:rsidP="00935FC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F5981">
        <w:rPr>
          <w:rFonts w:ascii="Times New Roman" w:eastAsia="Times New Roman" w:hAnsi="Times New Roman"/>
          <w:sz w:val="28"/>
          <w:szCs w:val="28"/>
          <w:lang w:eastAsia="ru-RU"/>
        </w:rPr>
        <w:t>2017г.</w:t>
      </w:r>
      <w:bookmarkEnd w:id="0"/>
    </w:p>
    <w:p w:rsidR="0045680B" w:rsidRDefault="0045680B" w:rsidP="00935FC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5680B" w:rsidRDefault="0045680B" w:rsidP="00935FC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63113" w:rsidRPr="006D5852" w:rsidRDefault="00D63113" w:rsidP="00D6311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6D5852"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D63113" w:rsidRPr="006D5852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32"/>
          <w:szCs w:val="32"/>
        </w:rPr>
      </w:pPr>
    </w:p>
    <w:tbl>
      <w:tblPr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1E0"/>
      </w:tblPr>
      <w:tblGrid>
        <w:gridCol w:w="8755"/>
        <w:gridCol w:w="533"/>
        <w:gridCol w:w="34"/>
      </w:tblGrid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Реферат…………………………………………………………………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533" w:type="dxa"/>
          </w:tcPr>
          <w:p w:rsidR="00D63113" w:rsidRPr="00DB6B8B" w:rsidRDefault="00D63113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Нормативные ссылки…………………………………………………...</w:t>
            </w:r>
            <w:r w:rsidR="00AA1377">
              <w:rPr>
                <w:rFonts w:ascii="Times New Roman" w:hAnsi="Times New Roman"/>
                <w:sz w:val="28"/>
                <w:szCs w:val="28"/>
              </w:rPr>
              <w:t>....</w:t>
            </w:r>
          </w:p>
        </w:tc>
        <w:tc>
          <w:tcPr>
            <w:tcW w:w="533" w:type="dxa"/>
          </w:tcPr>
          <w:p w:rsidR="00D63113" w:rsidRPr="00DB6B8B" w:rsidRDefault="00D63113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условных обозначений………………………………………...</w:t>
            </w:r>
            <w:r w:rsidR="00AA1377">
              <w:rPr>
                <w:rFonts w:ascii="Times New Roman" w:hAnsi="Times New Roman"/>
                <w:sz w:val="28"/>
                <w:szCs w:val="28"/>
              </w:rPr>
              <w:t>....</w:t>
            </w:r>
          </w:p>
        </w:tc>
        <w:tc>
          <w:tcPr>
            <w:tcW w:w="533" w:type="dxa"/>
          </w:tcPr>
          <w:p w:rsidR="00D63113" w:rsidRPr="00DB6B8B" w:rsidRDefault="00D63113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Введение…………………………………………………………………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533" w:type="dxa"/>
          </w:tcPr>
          <w:p w:rsidR="00D63113" w:rsidRPr="00DB6B8B" w:rsidRDefault="00AA1377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D63113" w:rsidRPr="006D5852" w:rsidTr="005A4048">
        <w:trPr>
          <w:trHeight w:val="2282"/>
        </w:trPr>
        <w:tc>
          <w:tcPr>
            <w:tcW w:w="8755" w:type="dxa"/>
          </w:tcPr>
          <w:p w:rsidR="00D63113" w:rsidRDefault="00961B90" w:rsidP="00961B90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1Физи</w:t>
            </w:r>
            <w:r w:rsidR="00AA1377">
              <w:rPr>
                <w:rFonts w:ascii="Times New Roman" w:hAnsi="Times New Roman"/>
                <w:sz w:val="28"/>
                <w:szCs w:val="28"/>
              </w:rPr>
              <w:t>ческие процессы, происходящие в тепловых трубках…….</w:t>
            </w:r>
            <w:r w:rsidR="000D6FE3" w:rsidRPr="000D6FE3">
              <w:rPr>
                <w:rFonts w:ascii="Times New Roman" w:hAnsi="Times New Roman"/>
                <w:sz w:val="28"/>
                <w:szCs w:val="28"/>
              </w:rPr>
              <w:t>…</w:t>
            </w:r>
            <w:r w:rsidR="00D63113">
              <w:rPr>
                <w:rFonts w:ascii="Times New Roman" w:hAnsi="Times New Roman"/>
                <w:sz w:val="28"/>
                <w:szCs w:val="28"/>
              </w:rPr>
              <w:t>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…………………………………………………..</w:t>
            </w:r>
          </w:p>
          <w:p w:rsidR="00AA1377" w:rsidRDefault="00A762CE" w:rsidP="00AA1377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Pr="00A762CE">
              <w:rPr>
                <w:rFonts w:ascii="Times New Roman" w:hAnsi="Times New Roman"/>
                <w:sz w:val="28"/>
                <w:szCs w:val="28"/>
              </w:rPr>
              <w:t>1.1</w:t>
            </w:r>
            <w:r>
              <w:rPr>
                <w:rFonts w:ascii="Times New Roman" w:hAnsi="Times New Roman"/>
                <w:sz w:val="28"/>
                <w:szCs w:val="28"/>
              </w:rPr>
              <w:t>Кипение в трубах…………………………………………………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….</w:t>
            </w:r>
          </w:p>
          <w:p w:rsidR="00AA1377" w:rsidRPr="00A762CE" w:rsidRDefault="00AA1377" w:rsidP="00A762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1.2</w:t>
            </w:r>
            <w:r w:rsidRPr="00AB2A01">
              <w:rPr>
                <w:rFonts w:ascii="Times New Roman" w:hAnsi="Times New Roman"/>
                <w:sz w:val="28"/>
                <w:szCs w:val="28"/>
              </w:rPr>
              <w:t xml:space="preserve"> Расчет теплообмена при кипении в трубах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………………….........</w:t>
            </w:r>
            <w:r w:rsidRPr="00AB2A01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567" w:type="dxa"/>
            <w:gridSpan w:val="2"/>
          </w:tcPr>
          <w:p w:rsidR="00AA1377" w:rsidRDefault="00AA1377" w:rsidP="00AA137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</w:t>
            </w:r>
            <w:r w:rsidR="00136C32"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6B644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  <w:p w:rsidR="00AA1377" w:rsidRPr="00AA1377" w:rsidRDefault="00136C32" w:rsidP="00AA137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D63113" w:rsidRPr="006D5852" w:rsidTr="005A4048">
        <w:trPr>
          <w:gridAfter w:val="1"/>
          <w:wAfter w:w="34" w:type="dxa"/>
          <w:trHeight w:val="448"/>
        </w:trPr>
        <w:tc>
          <w:tcPr>
            <w:tcW w:w="8755" w:type="dxa"/>
          </w:tcPr>
          <w:p w:rsidR="00F24144" w:rsidRPr="00F24144" w:rsidRDefault="0016220B" w:rsidP="00F24144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Математическая модель</w:t>
            </w:r>
            <w:r w:rsidR="00D63113" w:rsidRPr="00DB6B8B">
              <w:rPr>
                <w:rFonts w:ascii="Times New Roman" w:hAnsi="Times New Roman"/>
                <w:sz w:val="28"/>
                <w:szCs w:val="28"/>
              </w:rPr>
              <w:t>…………………………………………….</w:t>
            </w:r>
            <w:r w:rsidR="00D63113">
              <w:rPr>
                <w:rFonts w:ascii="Times New Roman" w:hAnsi="Times New Roman"/>
                <w:sz w:val="28"/>
                <w:szCs w:val="28"/>
              </w:rPr>
              <w:t>..</w:t>
            </w:r>
            <w:r w:rsidR="00AA1377">
              <w:rPr>
                <w:rFonts w:ascii="Times New Roman" w:hAnsi="Times New Roman"/>
                <w:sz w:val="28"/>
                <w:szCs w:val="28"/>
              </w:rPr>
              <w:t>....</w:t>
            </w:r>
          </w:p>
        </w:tc>
        <w:tc>
          <w:tcPr>
            <w:tcW w:w="533" w:type="dxa"/>
          </w:tcPr>
          <w:p w:rsidR="00136C32" w:rsidRPr="00DB6B8B" w:rsidRDefault="00D63113" w:rsidP="005A4048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136C32">
              <w:rPr>
                <w:rFonts w:ascii="Times New Roman" w:hAnsi="Times New Roman"/>
                <w:sz w:val="28"/>
                <w:szCs w:val="28"/>
              </w:rPr>
              <w:t xml:space="preserve">3   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3 Вычислительное моделирование……………………………………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….</w:t>
            </w:r>
          </w:p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   3.1 </w:t>
            </w:r>
            <w:r w:rsidRPr="00D52EB6">
              <w:rPr>
                <w:rFonts w:ascii="Times New Roman" w:hAnsi="Times New Roman"/>
                <w:sz w:val="28"/>
                <w:szCs w:val="28"/>
              </w:rPr>
              <w:t xml:space="preserve">Постановка задачи в  </w:t>
            </w:r>
            <w:proofErr w:type="spellStart"/>
            <w:r w:rsidRPr="00D52EB6">
              <w:rPr>
                <w:rFonts w:ascii="Times New Roman" w:hAnsi="Times New Roman"/>
                <w:sz w:val="28"/>
                <w:szCs w:val="28"/>
                <w:lang w:val="en-US"/>
              </w:rPr>
              <w:t>Ansys</w:t>
            </w:r>
            <w:proofErr w:type="spellEnd"/>
            <w:r w:rsidRPr="00DB6B8B">
              <w:rPr>
                <w:rFonts w:ascii="Times New Roman" w:hAnsi="Times New Roman"/>
                <w:sz w:val="28"/>
                <w:szCs w:val="28"/>
              </w:rPr>
              <w:t xml:space="preserve"> 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533" w:type="dxa"/>
          </w:tcPr>
          <w:p w:rsidR="00D63113" w:rsidRPr="00DB6B8B" w:rsidRDefault="00E56A8A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  <w:p w:rsidR="00D63113" w:rsidRPr="00DB6B8B" w:rsidRDefault="00E56A8A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pStyle w:val="a4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   3.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r w:rsidRPr="00D52EB6">
              <w:rPr>
                <w:rFonts w:ascii="Times New Roman" w:hAnsi="Times New Roman"/>
                <w:sz w:val="28"/>
                <w:szCs w:val="28"/>
              </w:rPr>
              <w:t>Анализ полученных результатов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…………………..........</w:t>
            </w:r>
            <w:r w:rsidR="00AA1377">
              <w:rPr>
                <w:rFonts w:ascii="Times New Roman" w:hAnsi="Times New Roman"/>
                <w:sz w:val="28"/>
                <w:szCs w:val="28"/>
              </w:rPr>
              <w:t>................</w:t>
            </w:r>
          </w:p>
        </w:tc>
        <w:tc>
          <w:tcPr>
            <w:tcW w:w="533" w:type="dxa"/>
          </w:tcPr>
          <w:p w:rsidR="00D63113" w:rsidRPr="00DB6B8B" w:rsidRDefault="00136C32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5A404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Заключение………………………………………………………………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533" w:type="dxa"/>
          </w:tcPr>
          <w:p w:rsidR="00D63113" w:rsidRPr="00DB6B8B" w:rsidRDefault="00D63113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5A4048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D63113" w:rsidRPr="006D5852" w:rsidTr="005A4048">
        <w:trPr>
          <w:gridAfter w:val="1"/>
          <w:wAfter w:w="34" w:type="dxa"/>
        </w:trPr>
        <w:tc>
          <w:tcPr>
            <w:tcW w:w="8755" w:type="dxa"/>
          </w:tcPr>
          <w:p w:rsidR="00D63113" w:rsidRPr="00DB6B8B" w:rsidRDefault="00D63113" w:rsidP="00B9707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используемой литературы……………………………………</w:t>
            </w:r>
            <w:r w:rsidR="00AA1377"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533" w:type="dxa"/>
          </w:tcPr>
          <w:p w:rsidR="00D63113" w:rsidRPr="00DB6B8B" w:rsidRDefault="00D63113" w:rsidP="00B9707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5A4048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</w:tbl>
    <w:p w:rsidR="00D63113" w:rsidRDefault="00D63113"/>
    <w:p w:rsidR="00935FCF" w:rsidRDefault="00935FCF"/>
    <w:p w:rsidR="00935FCF" w:rsidRDefault="00935FCF"/>
    <w:p w:rsidR="00935FCF" w:rsidRDefault="00935FCF"/>
    <w:p w:rsidR="00935FCF" w:rsidRDefault="00935FCF"/>
    <w:p w:rsidR="0016220B" w:rsidRDefault="0016220B"/>
    <w:p w:rsidR="0045680B" w:rsidRDefault="0045680B"/>
    <w:p w:rsidR="00D63113" w:rsidRPr="00F6418D" w:rsidRDefault="00D63113" w:rsidP="00D6311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lastRenderedPageBreak/>
        <w:t>РЕФЕРАТ</w:t>
      </w:r>
    </w:p>
    <w:p w:rsidR="00D63113" w:rsidRDefault="00D63113" w:rsidP="00D6311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63113" w:rsidRPr="004B2F39" w:rsidRDefault="00D63113" w:rsidP="00D6311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4B2F39">
        <w:rPr>
          <w:rFonts w:ascii="Times New Roman" w:hAnsi="Times New Roman"/>
          <w:sz w:val="28"/>
          <w:szCs w:val="28"/>
        </w:rPr>
        <w:t xml:space="preserve">Пояснительная записка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стр.,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рис.,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табл.,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источников, </w:t>
      </w:r>
      <w:r w:rsidRPr="004B2F39">
        <w:rPr>
          <w:rFonts w:ascii="Times New Roman" w:hAnsi="Times New Roman"/>
          <w:sz w:val="28"/>
          <w:szCs w:val="28"/>
          <w:lang w:val="en-US"/>
        </w:rPr>
        <w:t>CD</w:t>
      </w:r>
      <w:r w:rsidRPr="004B2F39">
        <w:rPr>
          <w:rFonts w:ascii="Times New Roman" w:hAnsi="Times New Roman"/>
          <w:sz w:val="28"/>
          <w:szCs w:val="28"/>
        </w:rPr>
        <w:t xml:space="preserve"> ди</w:t>
      </w:r>
      <w:proofErr w:type="gramStart"/>
      <w:r w:rsidRPr="004B2F39">
        <w:rPr>
          <w:rFonts w:ascii="Times New Roman" w:hAnsi="Times New Roman"/>
          <w:sz w:val="28"/>
          <w:szCs w:val="28"/>
        </w:rPr>
        <w:t>ск с пр</w:t>
      </w:r>
      <w:proofErr w:type="gramEnd"/>
      <w:r w:rsidRPr="004B2F39">
        <w:rPr>
          <w:rFonts w:ascii="Times New Roman" w:hAnsi="Times New Roman"/>
          <w:sz w:val="28"/>
          <w:szCs w:val="28"/>
        </w:rPr>
        <w:t>езентацией</w:t>
      </w:r>
    </w:p>
    <w:p w:rsidR="00D63113" w:rsidRDefault="00BD6384" w:rsidP="00D6311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F763F6">
        <w:rPr>
          <w:rFonts w:ascii="Times New Roman" w:hAnsi="Times New Roman"/>
          <w:sz w:val="28"/>
          <w:szCs w:val="28"/>
        </w:rPr>
        <w:t>ТЕПЛОВАЯ ТРУБКА</w:t>
      </w:r>
      <w:r w:rsidR="00D63113" w:rsidRPr="00F763F6">
        <w:rPr>
          <w:rFonts w:ascii="Times New Roman" w:hAnsi="Times New Roman"/>
          <w:sz w:val="28"/>
          <w:szCs w:val="28"/>
        </w:rPr>
        <w:t xml:space="preserve">, </w:t>
      </w:r>
      <w:r w:rsidR="00D23C0B">
        <w:rPr>
          <w:rFonts w:ascii="Times New Roman" w:hAnsi="Times New Roman"/>
          <w:sz w:val="28"/>
          <w:szCs w:val="28"/>
        </w:rPr>
        <w:t>КИПЕНИЕ</w:t>
      </w:r>
      <w:r w:rsidR="00D23C0B" w:rsidRPr="00D23C0B">
        <w:rPr>
          <w:rFonts w:ascii="Times New Roman" w:hAnsi="Times New Roman"/>
          <w:sz w:val="28"/>
          <w:szCs w:val="28"/>
        </w:rPr>
        <w:t xml:space="preserve">, </w:t>
      </w:r>
      <w:r w:rsidR="00F763F6" w:rsidRPr="00F763F6">
        <w:rPr>
          <w:rFonts w:ascii="Times New Roman" w:hAnsi="Times New Roman"/>
          <w:sz w:val="28"/>
          <w:szCs w:val="28"/>
        </w:rPr>
        <w:t>ТЕПЛООБМЕН</w:t>
      </w:r>
      <w:r w:rsidR="00D63113" w:rsidRPr="00F763F6">
        <w:rPr>
          <w:rFonts w:ascii="Times New Roman" w:hAnsi="Times New Roman"/>
          <w:sz w:val="28"/>
          <w:szCs w:val="28"/>
        </w:rPr>
        <w:t>, ВЫЧИСЛИТЕЛЬНОЕ МОДЕЛИРОВАНИЕ</w:t>
      </w:r>
    </w:p>
    <w:p w:rsidR="00A762CE" w:rsidRDefault="00A762CE" w:rsidP="00D6311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A762CE" w:rsidRDefault="00A762CE" w:rsidP="00A762C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 xml:space="preserve">Целью данного курсового проекта является изучение процесса моделирования задач с кипением в вычислительном пакете </w:t>
      </w:r>
      <w:r w:rsidRPr="00A762CE">
        <w:rPr>
          <w:rFonts w:ascii="Times New Roman" w:hAnsi="Times New Roman"/>
          <w:sz w:val="28"/>
          <w:szCs w:val="28"/>
          <w:lang w:val="en-US"/>
        </w:rPr>
        <w:t>ANSYS</w:t>
      </w:r>
      <w:r w:rsidRPr="00A762CE">
        <w:rPr>
          <w:rFonts w:ascii="Times New Roman" w:hAnsi="Times New Roman"/>
          <w:sz w:val="28"/>
          <w:szCs w:val="28"/>
        </w:rPr>
        <w:t xml:space="preserve"> </w:t>
      </w:r>
      <w:r w:rsidRPr="00A762CE">
        <w:rPr>
          <w:rFonts w:ascii="Times New Roman" w:hAnsi="Times New Roman"/>
          <w:sz w:val="28"/>
          <w:szCs w:val="28"/>
          <w:lang w:val="en-US"/>
        </w:rPr>
        <w:t>CFX</w:t>
      </w:r>
      <w:r w:rsidRPr="00A762CE">
        <w:rPr>
          <w:rFonts w:ascii="Times New Roman" w:hAnsi="Times New Roman"/>
          <w:sz w:val="28"/>
          <w:szCs w:val="28"/>
        </w:rPr>
        <w:t>.</w:t>
      </w:r>
    </w:p>
    <w:p w:rsidR="00A762CE" w:rsidRDefault="00A762CE" w:rsidP="00A762C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A762CE" w:rsidRPr="00A762CE" w:rsidRDefault="00A762CE" w:rsidP="00A762C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 xml:space="preserve">Решена задача моделирования кипения в тепловой трубке, получена визуализация динамики происходящих процессов, выполнен анализ полученных результатов. </w:t>
      </w:r>
    </w:p>
    <w:p w:rsidR="00A762CE" w:rsidRDefault="00A762CE" w:rsidP="00A762C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A762CE" w:rsidRDefault="00A762CE" w:rsidP="00A762C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>Основные этапы курсового проектирования:</w:t>
      </w:r>
    </w:p>
    <w:p w:rsidR="00A762CE" w:rsidRDefault="00A762CE" w:rsidP="00A762CE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>Аналитический обзор имеющихся теоретических и экспериментальных материалов по тематике курсового проектирования;</w:t>
      </w:r>
    </w:p>
    <w:p w:rsidR="00A762CE" w:rsidRDefault="00A762CE" w:rsidP="00A762CE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>Математическое моделирование исследуемого явления;</w:t>
      </w:r>
    </w:p>
    <w:p w:rsidR="00A762CE" w:rsidRDefault="00A762CE" w:rsidP="00A762CE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>Постановка и выполнение вычислительных экспериментов;</w:t>
      </w:r>
    </w:p>
    <w:p w:rsidR="00A762CE" w:rsidRDefault="00A762CE" w:rsidP="00A762CE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A762CE">
        <w:rPr>
          <w:rFonts w:ascii="Times New Roman" w:hAnsi="Times New Roman"/>
          <w:sz w:val="28"/>
          <w:szCs w:val="28"/>
        </w:rPr>
        <w:t xml:space="preserve">Анализ результатов. </w:t>
      </w:r>
    </w:p>
    <w:p w:rsidR="00E56A8A" w:rsidRDefault="00E56A8A">
      <w:pPr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br w:type="page"/>
      </w:r>
    </w:p>
    <w:p w:rsidR="00D63113" w:rsidRDefault="00D63113" w:rsidP="00D63113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НОРМАТИВНЫЕ ССЫЛКИ</w:t>
      </w:r>
    </w:p>
    <w:p w:rsidR="00D63113" w:rsidRPr="00C27C9F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113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В настоящей пояснительной записке</w:t>
      </w:r>
      <w:r>
        <w:rPr>
          <w:rFonts w:ascii="Times New Roman" w:hAnsi="Times New Roman"/>
          <w:sz w:val="28"/>
          <w:szCs w:val="28"/>
        </w:rPr>
        <w:t xml:space="preserve"> использованы ссылки на следую</w:t>
      </w:r>
      <w:r w:rsidRPr="00C27C9F">
        <w:rPr>
          <w:rFonts w:ascii="Times New Roman" w:hAnsi="Times New Roman"/>
          <w:sz w:val="28"/>
          <w:szCs w:val="28"/>
        </w:rPr>
        <w:t xml:space="preserve">щие стандарты: </w:t>
      </w:r>
    </w:p>
    <w:p w:rsidR="00D63113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ГОСТ 7.1—84 Система стандартов по информации, библиотечному и издательскому делу. Библиографическое</w:t>
      </w:r>
      <w:r>
        <w:rPr>
          <w:rFonts w:ascii="Times New Roman" w:hAnsi="Times New Roman"/>
          <w:sz w:val="28"/>
          <w:szCs w:val="28"/>
        </w:rPr>
        <w:t xml:space="preserve"> описание документа. Общие тре</w:t>
      </w:r>
      <w:r w:rsidRPr="00C27C9F">
        <w:rPr>
          <w:rFonts w:ascii="Times New Roman" w:hAnsi="Times New Roman"/>
          <w:sz w:val="28"/>
          <w:szCs w:val="28"/>
        </w:rPr>
        <w:t xml:space="preserve">бования и правила составления </w:t>
      </w:r>
    </w:p>
    <w:p w:rsidR="00D63113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ГОСТ 8.417—81 Государственная сис</w:t>
      </w:r>
      <w:r>
        <w:rPr>
          <w:rFonts w:ascii="Times New Roman" w:hAnsi="Times New Roman"/>
          <w:sz w:val="28"/>
          <w:szCs w:val="28"/>
        </w:rPr>
        <w:t>тема обеспечения единства изме</w:t>
      </w:r>
      <w:r w:rsidRPr="00C27C9F">
        <w:rPr>
          <w:rFonts w:ascii="Times New Roman" w:hAnsi="Times New Roman"/>
          <w:sz w:val="28"/>
          <w:szCs w:val="28"/>
        </w:rPr>
        <w:t xml:space="preserve">рений. Единицы физических величин </w:t>
      </w:r>
    </w:p>
    <w:p w:rsidR="00D63113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ГОСТ 7.32—2001 Система стандартов по информации, библиотечному и издательскому делу. Отчет о научно-и</w:t>
      </w:r>
      <w:r>
        <w:rPr>
          <w:rFonts w:ascii="Times New Roman" w:hAnsi="Times New Roman"/>
          <w:sz w:val="28"/>
          <w:szCs w:val="28"/>
        </w:rPr>
        <w:t>сследовательской работе. Струк</w:t>
      </w:r>
      <w:r w:rsidRPr="00C27C9F">
        <w:rPr>
          <w:rFonts w:ascii="Times New Roman" w:hAnsi="Times New Roman"/>
          <w:sz w:val="28"/>
          <w:szCs w:val="28"/>
        </w:rPr>
        <w:t xml:space="preserve">тура и правила оформления </w:t>
      </w:r>
    </w:p>
    <w:p w:rsidR="00D63113" w:rsidRDefault="00D63113" w:rsidP="00D63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 xml:space="preserve">ГОСТ 7.54 Система стандартов по </w:t>
      </w:r>
      <w:r>
        <w:rPr>
          <w:rFonts w:ascii="Times New Roman" w:hAnsi="Times New Roman"/>
          <w:sz w:val="28"/>
          <w:szCs w:val="28"/>
        </w:rPr>
        <w:t>информации, библиотечному и из</w:t>
      </w:r>
      <w:r w:rsidRPr="00C27C9F">
        <w:rPr>
          <w:rFonts w:ascii="Times New Roman" w:hAnsi="Times New Roman"/>
          <w:sz w:val="28"/>
          <w:szCs w:val="28"/>
        </w:rPr>
        <w:t>дательскому делу. Представление численных данных о свойствах веществ и материалов в научно-технических документах. Общие требования.</w:t>
      </w:r>
    </w:p>
    <w:p w:rsidR="00E56A8A" w:rsidRDefault="00E56A8A">
      <w:r>
        <w:br w:type="page"/>
      </w:r>
    </w:p>
    <w:p w:rsidR="00603CC0" w:rsidRPr="00603CC0" w:rsidRDefault="00603CC0" w:rsidP="00961B90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603CC0">
        <w:rPr>
          <w:rFonts w:ascii="Times New Roman" w:hAnsi="Times New Roman"/>
          <w:sz w:val="28"/>
          <w:szCs w:val="28"/>
        </w:rPr>
        <w:lastRenderedPageBreak/>
        <w:t>СПИСОК УСЛОВНЫХ ОБОЗНАЧЕНИЙ</w:t>
      </w:r>
    </w:p>
    <w:p w:rsidR="00603CC0" w:rsidRPr="00603CC0" w:rsidRDefault="00603CC0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603CC0">
        <w:rPr>
          <w:rFonts w:ascii="Times New Roman" w:hAnsi="Times New Roman"/>
          <w:sz w:val="28"/>
          <w:szCs w:val="28"/>
        </w:rPr>
        <w:t>Латинские символы:</w:t>
      </w:r>
    </w:p>
    <w:p w:rsidR="00603CC0" w:rsidRPr="00AA1377" w:rsidRDefault="0016220B" w:rsidP="00961B90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m:oMath>
        <m:r>
          <w:rPr>
            <w:rFonts w:ascii="Cambria Math" w:hAnsi="Times New Roman"/>
            <w:color w:val="000000"/>
            <w:sz w:val="28"/>
            <w:szCs w:val="28"/>
            <w:lang w:val="en-US"/>
          </w:rPr>
          <m:t>A</m:t>
        </m:r>
        <m:r>
          <w:rPr>
            <w:rFonts w:ascii="Cambria Math" w:hAnsi="Times New Roman"/>
            <w:color w:val="000000"/>
            <w:sz w:val="28"/>
            <w:szCs w:val="28"/>
          </w:rPr>
          <m:t>,</m:t>
        </m:r>
        <m:r>
          <w:rPr>
            <w:rFonts w:ascii="Cambria Math" w:hAnsi="Times New Roman"/>
            <w:color w:val="000000"/>
            <w:sz w:val="28"/>
            <w:szCs w:val="28"/>
            <w:lang w:val="en-US"/>
          </w:rPr>
          <m:t>B</m:t>
        </m:r>
      </m:oMath>
      <w:r w:rsidR="00603CC0" w:rsidRPr="00603CC0">
        <w:rPr>
          <w:rFonts w:ascii="Times New Roman" w:hAnsi="Times New Roman"/>
          <w:color w:val="000000"/>
          <w:sz w:val="28"/>
          <w:szCs w:val="28"/>
        </w:rPr>
        <w:t xml:space="preserve">– </w:t>
      </w:r>
      <w:r>
        <w:rPr>
          <w:rFonts w:ascii="Times New Roman" w:hAnsi="Times New Roman"/>
          <w:color w:val="000000"/>
          <w:sz w:val="28"/>
          <w:szCs w:val="28"/>
        </w:rPr>
        <w:t>константы</w:t>
      </w:r>
    </w:p>
    <w:p w:rsidR="004904BE" w:rsidRDefault="004904BE" w:rsidP="00961B90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a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- </m:t>
        </m:r>
      </m:oMath>
      <w:r w:rsidRPr="004904BE">
        <w:rPr>
          <w:rFonts w:ascii="Times New Roman" w:hAnsi="Times New Roman"/>
          <w:color w:val="000000"/>
          <w:sz w:val="28"/>
          <w:szCs w:val="28"/>
        </w:rPr>
        <w:t>коэффициент температуропроводности, м</w:t>
      </w:r>
      <w:proofErr w:type="gramStart"/>
      <w:r w:rsidRPr="004904BE">
        <w:rPr>
          <w:rFonts w:ascii="Times New Roman" w:hAnsi="Times New Roman"/>
          <w:color w:val="000000"/>
          <w:sz w:val="28"/>
          <w:szCs w:val="28"/>
          <w:vertAlign w:val="superscript"/>
        </w:rPr>
        <w:t>2</w:t>
      </w:r>
      <w:proofErr w:type="gramEnd"/>
      <w:r w:rsidRPr="004904BE">
        <w:rPr>
          <w:rFonts w:ascii="Times New Roman" w:hAnsi="Times New Roman"/>
          <w:color w:val="000000"/>
          <w:sz w:val="28"/>
          <w:szCs w:val="28"/>
        </w:rPr>
        <w:t>/с</w:t>
      </w:r>
    </w:p>
    <w:p w:rsidR="004904BE" w:rsidRPr="004904BE" w:rsidRDefault="004904BE" w:rsidP="00961B90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 xml:space="preserve">C </m:t>
        </m:r>
      </m:oMath>
      <w:r w:rsidRPr="004904BE">
        <w:rPr>
          <w:rFonts w:ascii="Times New Roman" w:hAnsi="Times New Roman"/>
          <w:color w:val="000000"/>
          <w:sz w:val="28"/>
          <w:szCs w:val="28"/>
        </w:rPr>
        <w:t xml:space="preserve">– удельная теплоемкость при постоянном давлении, </w:t>
      </w:r>
      <w:proofErr w:type="gramStart"/>
      <w:r w:rsidRPr="004904BE">
        <w:rPr>
          <w:rFonts w:ascii="Times New Roman" w:hAnsi="Times New Roman"/>
          <w:color w:val="000000"/>
          <w:sz w:val="28"/>
          <w:szCs w:val="28"/>
        </w:rPr>
        <w:t>Дж</w:t>
      </w:r>
      <w:proofErr w:type="gramEnd"/>
      <w:r w:rsidRPr="004904BE">
        <w:rPr>
          <w:rFonts w:ascii="Times New Roman" w:hAnsi="Times New Roman"/>
          <w:color w:val="000000"/>
          <w:sz w:val="28"/>
          <w:szCs w:val="28"/>
        </w:rPr>
        <w:t>/(кг</w:t>
      </w:r>
      <w:r>
        <w:rPr>
          <w:rFonts w:ascii="Times New Roman" w:hAnsi="Times New Roman"/>
          <w:color w:val="000000"/>
          <w:sz w:val="28"/>
          <w:szCs w:val="28"/>
        </w:rPr>
        <w:t>·</w:t>
      </w:r>
      <w:r w:rsidRPr="004904BE">
        <w:rPr>
          <w:rFonts w:ascii="Times New Roman" w:hAnsi="Times New Roman"/>
          <w:color w:val="000000"/>
          <w:sz w:val="28"/>
          <w:szCs w:val="28"/>
        </w:rPr>
        <w:t>К)</w:t>
      </w:r>
    </w:p>
    <w:p w:rsidR="0016220B" w:rsidRPr="0016220B" w:rsidRDefault="0016220B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D-</m:t>
        </m:r>
      </m:oMath>
      <w:r>
        <w:rPr>
          <w:rFonts w:ascii="Times New Roman" w:hAnsi="Times New Roman"/>
          <w:sz w:val="28"/>
          <w:szCs w:val="28"/>
        </w:rPr>
        <w:t xml:space="preserve">диаметр парового пузыря, </w:t>
      </w:r>
      <w:proofErr w:type="gramStart"/>
      <w:r>
        <w:rPr>
          <w:rFonts w:ascii="Times New Roman" w:hAnsi="Times New Roman"/>
          <w:sz w:val="28"/>
          <w:szCs w:val="28"/>
        </w:rPr>
        <w:t>мм</w:t>
      </w:r>
      <w:proofErr w:type="gramEnd"/>
    </w:p>
    <w:p w:rsidR="004904BE" w:rsidRPr="00BC30CF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f- </m:t>
        </m:r>
      </m:oMath>
      <w:r w:rsidRPr="004904BE">
        <w:rPr>
          <w:rFonts w:ascii="Times New Roman" w:hAnsi="Times New Roman"/>
          <w:sz w:val="28"/>
          <w:szCs w:val="28"/>
        </w:rPr>
        <w:t xml:space="preserve">частота зародышеобразования, </w:t>
      </w:r>
      <w:proofErr w:type="gramStart"/>
      <w:r w:rsidRPr="004904BE">
        <w:rPr>
          <w:rFonts w:ascii="Times New Roman" w:hAnsi="Times New Roman"/>
          <w:sz w:val="28"/>
          <w:szCs w:val="28"/>
        </w:rPr>
        <w:t>Гц</w:t>
      </w:r>
      <w:proofErr w:type="gramEnd"/>
    </w:p>
    <w:p w:rsidR="004904BE" w:rsidRPr="004904BE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g </m:t>
        </m:r>
      </m:oMath>
      <w:r w:rsidRPr="004904BE">
        <w:rPr>
          <w:rFonts w:ascii="Times New Roman" w:hAnsi="Times New Roman"/>
          <w:sz w:val="28"/>
          <w:szCs w:val="28"/>
        </w:rPr>
        <w:t>– ускорение силы тяжести, м/с</w:t>
      </w:r>
      <w:proofErr w:type="gramStart"/>
      <w:r w:rsidRPr="004904BE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</w:p>
    <w:p w:rsidR="004904BE" w:rsidRPr="004904BE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N </m:t>
        </m:r>
      </m:oMath>
      <w:r w:rsidRPr="004904BE">
        <w:rPr>
          <w:rFonts w:ascii="Times New Roman" w:hAnsi="Times New Roman"/>
          <w:sz w:val="28"/>
          <w:szCs w:val="28"/>
        </w:rPr>
        <w:t>– число активных центров парообразования, шт.</w:t>
      </w:r>
    </w:p>
    <w:p w:rsidR="00603CC0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q</m:t>
        </m:r>
      </m:oMath>
      <w:r w:rsidR="00603CC0" w:rsidRPr="00603CC0">
        <w:rPr>
          <w:rFonts w:ascii="Times New Roman" w:hAnsi="Times New Roman"/>
          <w:sz w:val="28"/>
          <w:szCs w:val="28"/>
        </w:rPr>
        <w:t xml:space="preserve"> – тепловой поток, </w:t>
      </w:r>
      <m:oMath>
        <m:f>
          <m:fPr>
            <m:type m:val="lin"/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Вт</m:t>
            </m:r>
          </m:num>
          <m:den>
            <m:sSup>
              <m:sSup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м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:rsidR="00275364" w:rsidRDefault="00C05AFA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ш</m:t>
            </m:r>
          </m:sub>
        </m:sSub>
      </m:oMath>
      <w:r w:rsidR="00275364" w:rsidRPr="00275364">
        <w:rPr>
          <w:rFonts w:ascii="Times New Roman" w:hAnsi="Times New Roman"/>
          <w:sz w:val="28"/>
          <w:szCs w:val="28"/>
        </w:rPr>
        <w:t xml:space="preserve">– размер шероховатостей на поверхности нагрева, </w:t>
      </w:r>
      <w:proofErr w:type="gramStart"/>
      <w:r w:rsidR="00275364" w:rsidRPr="00275364">
        <w:rPr>
          <w:rFonts w:ascii="Times New Roman" w:hAnsi="Times New Roman"/>
          <w:sz w:val="28"/>
          <w:szCs w:val="28"/>
        </w:rPr>
        <w:t>м</w:t>
      </w:r>
      <w:proofErr w:type="gramEnd"/>
    </w:p>
    <w:p w:rsidR="00275364" w:rsidRPr="004904BE" w:rsidRDefault="00275364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r</m:t>
        </m:r>
      </m:oMath>
      <w:r w:rsidRPr="00275364">
        <w:rPr>
          <w:rFonts w:ascii="Times New Roman" w:hAnsi="Times New Roman"/>
          <w:sz w:val="28"/>
          <w:szCs w:val="28"/>
        </w:rPr>
        <w:t xml:space="preserve"> – теплота парообразования, </w:t>
      </w:r>
      <w:proofErr w:type="gramStart"/>
      <w:r w:rsidRPr="00275364">
        <w:rPr>
          <w:rFonts w:ascii="Times New Roman" w:hAnsi="Times New Roman"/>
          <w:sz w:val="28"/>
          <w:szCs w:val="28"/>
        </w:rPr>
        <w:t>Дж</w:t>
      </w:r>
      <w:proofErr w:type="gramEnd"/>
      <w:r w:rsidRPr="00275364">
        <w:rPr>
          <w:rFonts w:ascii="Times New Roman" w:hAnsi="Times New Roman"/>
          <w:sz w:val="28"/>
          <w:szCs w:val="28"/>
        </w:rPr>
        <w:t>/кг</w:t>
      </w:r>
    </w:p>
    <w:p w:rsidR="004904BE" w:rsidRPr="004904BE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</m:t>
        </m:r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4904BE">
        <w:rPr>
          <w:rFonts w:ascii="Times New Roman" w:hAnsi="Times New Roman"/>
          <w:sz w:val="28"/>
          <w:szCs w:val="28"/>
        </w:rPr>
        <w:t>– площадь тепловыделяющей поверхности, м</w:t>
      </w:r>
      <w:proofErr w:type="gramStart"/>
      <w:r w:rsidRPr="004904BE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</w:p>
    <w:p w:rsidR="004904BE" w:rsidRPr="004904BE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∆T</m:t>
        </m:r>
      </m:oMath>
      <w:r w:rsidRPr="004904BE">
        <w:rPr>
          <w:rFonts w:ascii="Times New Roman" w:hAnsi="Times New Roman"/>
          <w:sz w:val="28"/>
          <w:szCs w:val="28"/>
        </w:rPr>
        <w:t>– температурный напор, °</w:t>
      </w:r>
      <w:proofErr w:type="gramStart"/>
      <w:r w:rsidRPr="004904BE">
        <w:rPr>
          <w:rFonts w:ascii="Times New Roman" w:hAnsi="Times New Roman"/>
          <w:sz w:val="28"/>
          <w:szCs w:val="28"/>
        </w:rPr>
        <w:t>С</w:t>
      </w:r>
      <w:proofErr w:type="gramEnd"/>
      <w:r w:rsidRPr="004904BE">
        <w:rPr>
          <w:rFonts w:ascii="Times New Roman" w:hAnsi="Times New Roman"/>
          <w:sz w:val="28"/>
          <w:szCs w:val="28"/>
        </w:rPr>
        <w:t xml:space="preserve"> </w:t>
      </w:r>
    </w:p>
    <w:p w:rsidR="004904BE" w:rsidRPr="004904BE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4904BE">
        <w:rPr>
          <w:rFonts w:ascii="Times New Roman" w:hAnsi="Times New Roman"/>
          <w:sz w:val="28"/>
          <w:szCs w:val="28"/>
        </w:rPr>
        <w:t xml:space="preserve">– время, </w:t>
      </w:r>
      <w:proofErr w:type="gramStart"/>
      <w:r w:rsidRPr="004904BE">
        <w:rPr>
          <w:rFonts w:ascii="Times New Roman" w:hAnsi="Times New Roman"/>
          <w:sz w:val="28"/>
          <w:szCs w:val="28"/>
        </w:rPr>
        <w:t>с</w:t>
      </w:r>
      <w:proofErr w:type="gramEnd"/>
    </w:p>
    <w:p w:rsidR="004904BE" w:rsidRPr="00BC30CF" w:rsidRDefault="002F3BD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4904BE" w:rsidRPr="004904BE">
        <w:rPr>
          <w:rFonts w:ascii="Times New Roman" w:hAnsi="Times New Roman"/>
          <w:sz w:val="28"/>
          <w:szCs w:val="28"/>
        </w:rPr>
        <w:t xml:space="preserve">– время ожидания повторного появления парового пузыря на поверхности, </w:t>
      </w:r>
      <w:proofErr w:type="gramStart"/>
      <w:r w:rsidR="004904BE" w:rsidRPr="004904BE">
        <w:rPr>
          <w:rFonts w:ascii="Times New Roman" w:hAnsi="Times New Roman"/>
          <w:sz w:val="28"/>
          <w:szCs w:val="28"/>
        </w:rPr>
        <w:t>с</w:t>
      </w:r>
      <w:proofErr w:type="gramEnd"/>
    </w:p>
    <w:p w:rsidR="004904BE" w:rsidRPr="004904BE" w:rsidRDefault="00C05AFA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рк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</m:oMath>
      <w:r w:rsidR="004904BE" w:rsidRPr="004904BE">
        <w:rPr>
          <w:rFonts w:ascii="Times New Roman" w:hAnsi="Times New Roman"/>
          <w:sz w:val="28"/>
          <w:szCs w:val="28"/>
        </w:rPr>
        <w:t xml:space="preserve">время роста и конденсации парового пузыря, </w:t>
      </w:r>
      <w:proofErr w:type="gramStart"/>
      <w:r w:rsidR="004904BE" w:rsidRPr="004904BE">
        <w:rPr>
          <w:rFonts w:ascii="Times New Roman" w:hAnsi="Times New Roman"/>
          <w:sz w:val="28"/>
          <w:szCs w:val="28"/>
        </w:rPr>
        <w:t>с</w:t>
      </w:r>
      <w:proofErr w:type="gramEnd"/>
    </w:p>
    <w:p w:rsidR="00603CC0" w:rsidRPr="00603CC0" w:rsidRDefault="00603CC0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603CC0">
        <w:rPr>
          <w:rFonts w:ascii="Times New Roman" w:hAnsi="Times New Roman"/>
          <w:sz w:val="28"/>
          <w:szCs w:val="28"/>
        </w:rPr>
        <w:t>Греческие символы:</w:t>
      </w:r>
    </w:p>
    <w:p w:rsidR="00603CC0" w:rsidRPr="00603CC0" w:rsidRDefault="00603CC0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λ</m:t>
        </m:r>
      </m:oMath>
      <w:r w:rsidRPr="00603CC0">
        <w:rPr>
          <w:rFonts w:ascii="Times New Roman" w:hAnsi="Times New Roman"/>
          <w:sz w:val="28"/>
          <w:szCs w:val="28"/>
        </w:rPr>
        <w:t xml:space="preserve"> – </w:t>
      </w:r>
      <w:r w:rsidR="00275364">
        <w:rPr>
          <w:rFonts w:ascii="Times New Roman" w:hAnsi="Times New Roman"/>
          <w:sz w:val="28"/>
          <w:szCs w:val="28"/>
        </w:rPr>
        <w:t xml:space="preserve">коэффициент </w:t>
      </w:r>
      <w:r w:rsidRPr="00603CC0">
        <w:rPr>
          <w:rFonts w:ascii="Times New Roman" w:hAnsi="Times New Roman"/>
          <w:sz w:val="28"/>
          <w:szCs w:val="28"/>
        </w:rPr>
        <w:t xml:space="preserve">теплопроводность, </w:t>
      </w:r>
      <m:oMath>
        <w:proofErr w:type="gramStart"/>
        <m:r>
          <m:rPr>
            <m:sty m:val="p"/>
          </m:rPr>
          <w:rPr>
            <w:rFonts w:ascii="Cambria Math" w:hAnsi="Times New Roman"/>
            <w:sz w:val="28"/>
            <w:szCs w:val="28"/>
          </w:rPr>
          <m:t>Вт</m:t>
        </m:r>
        <w:proofErr w:type="gramEnd"/>
        <m:r>
          <m:rPr>
            <m:sty m:val="p"/>
          </m:rPr>
          <w:rPr>
            <w:rFonts w:ascii="Cambria Math" w:hAnsi="Times New Roman"/>
            <w:sz w:val="28"/>
            <w:szCs w:val="28"/>
          </w:rPr>
          <m:t>/(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м∙К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)</m:t>
        </m:r>
      </m:oMath>
    </w:p>
    <w:p w:rsidR="00603CC0" w:rsidRDefault="00603CC0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μ</m:t>
        </m:r>
      </m:oMath>
      <w:r w:rsidRPr="00603CC0">
        <w:rPr>
          <w:rFonts w:ascii="Times New Roman" w:hAnsi="Times New Roman"/>
          <w:sz w:val="28"/>
          <w:szCs w:val="28"/>
        </w:rPr>
        <w:t xml:space="preserve"> – динамическая вязкость, </w:t>
      </w:r>
      <m:oMath>
        <m:f>
          <m:fPr>
            <m:type m:val="lin"/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Па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с</m:t>
            </m:r>
          </m:den>
        </m:f>
      </m:oMath>
    </w:p>
    <w:p w:rsidR="00272421" w:rsidRPr="00603CC0" w:rsidRDefault="00272421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lastRenderedPageBreak/>
        <w:t>𝜈</w:t>
      </w:r>
      <w:r>
        <w:rPr>
          <w:rFonts w:ascii="Times New Roman" w:hAnsi="Times New Roman"/>
          <w:sz w:val="28"/>
          <w:szCs w:val="28"/>
        </w:rPr>
        <w:t xml:space="preserve"> </w:t>
      </w:r>
      <w:r w:rsidRPr="00272421">
        <w:rPr>
          <w:rFonts w:ascii="Times New Roman" w:hAnsi="Times New Roman"/>
          <w:sz w:val="28"/>
          <w:szCs w:val="28"/>
        </w:rPr>
        <w:t>– кинематический коэффициент вязкости, м</w:t>
      </w:r>
      <w:proofErr w:type="gramStart"/>
      <w:r w:rsidRPr="00272421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272421">
        <w:rPr>
          <w:rFonts w:ascii="Times New Roman" w:hAnsi="Times New Roman"/>
          <w:sz w:val="28"/>
          <w:szCs w:val="28"/>
        </w:rPr>
        <w:t>/с</w:t>
      </w:r>
    </w:p>
    <w:p w:rsidR="00603CC0" w:rsidRDefault="00275364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FE6A96">
        <w:rPr>
          <w:rFonts w:ascii="Times New Roman" w:hAnsi="Times New Roman"/>
          <w:i/>
          <w:sz w:val="28"/>
          <w:szCs w:val="28"/>
        </w:rPr>
        <w:t>ρ</w:t>
      </w:r>
      <w:r w:rsidR="00603CC0" w:rsidRPr="00603CC0">
        <w:rPr>
          <w:rFonts w:ascii="Times New Roman" w:hAnsi="Times New Roman"/>
          <w:sz w:val="28"/>
          <w:szCs w:val="28"/>
        </w:rPr>
        <w:t>– плотность</w:t>
      </w:r>
      <w:proofErr w:type="gramStart"/>
      <w:r w:rsidR="00603CC0" w:rsidRPr="00603CC0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Times New Roman"/>
            <w:sz w:val="28"/>
            <w:szCs w:val="28"/>
          </w:rPr>
          <m:t>,</m:t>
        </m:r>
        <w:proofErr w:type="gramEnd"/>
        <m:r>
          <w:rPr>
            <w:rFonts w:ascii="Cambria Math" w:hAnsi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кг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/</m:t>
        </m:r>
        <m:sSup>
          <m:sSupPr>
            <m:ctrlPr>
              <w:rPr>
                <w:rFonts w:ascii="Cambria Math" w:hAnsi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</m:oMath>
    </w:p>
    <w:p w:rsidR="004904BE" w:rsidRDefault="004904BE" w:rsidP="00961B90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σ</m:t>
        </m:r>
      </m:oMath>
      <w:r w:rsidRPr="004904BE">
        <w:rPr>
          <w:rFonts w:ascii="Times New Roman" w:hAnsi="Times New Roman"/>
          <w:sz w:val="28"/>
          <w:szCs w:val="28"/>
        </w:rPr>
        <w:t>– коэффициент поверхностного натяжения, Н/м</w:t>
      </w:r>
    </w:p>
    <w:p w:rsidR="00275364" w:rsidRDefault="00275364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FE6A96">
        <w:rPr>
          <w:rFonts w:ascii="Times New Roman" w:hAnsi="Times New Roman"/>
          <w:i/>
          <w:sz w:val="28"/>
          <w:szCs w:val="28"/>
        </w:rPr>
        <w:t>θ</w:t>
      </w:r>
      <w:r>
        <w:rPr>
          <w:rFonts w:ascii="Times New Roman" w:hAnsi="Times New Roman"/>
          <w:sz w:val="28"/>
          <w:szCs w:val="28"/>
        </w:rPr>
        <w:t xml:space="preserve"> </w:t>
      </w:r>
      <w:r w:rsidRPr="00275364">
        <w:rPr>
          <w:rFonts w:ascii="Times New Roman" w:hAnsi="Times New Roman"/>
          <w:sz w:val="28"/>
          <w:szCs w:val="28"/>
        </w:rPr>
        <w:t xml:space="preserve">– угол </w:t>
      </w:r>
      <w:proofErr w:type="spellStart"/>
      <w:r w:rsidRPr="00275364">
        <w:rPr>
          <w:rFonts w:ascii="Times New Roman" w:hAnsi="Times New Roman"/>
          <w:sz w:val="28"/>
          <w:szCs w:val="28"/>
        </w:rPr>
        <w:t>смачиваемости</w:t>
      </w:r>
      <w:proofErr w:type="spellEnd"/>
      <w:r w:rsidRPr="00275364">
        <w:rPr>
          <w:rFonts w:ascii="Times New Roman" w:hAnsi="Times New Roman"/>
          <w:sz w:val="28"/>
          <w:szCs w:val="28"/>
        </w:rPr>
        <w:t>, град.</w:t>
      </w:r>
    </w:p>
    <w:p w:rsidR="00275364" w:rsidRDefault="00275364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275364">
        <w:rPr>
          <w:rFonts w:ascii="Times New Roman" w:hAnsi="Times New Roman"/>
          <w:sz w:val="28"/>
          <w:szCs w:val="28"/>
        </w:rPr>
        <w:t>Индексы:</w:t>
      </w:r>
    </w:p>
    <w:p w:rsidR="00137697" w:rsidRPr="00FE6A96" w:rsidRDefault="00FE6A96" w:rsidP="00961B90">
      <w:pPr>
        <w:spacing w:line="360" w:lineRule="auto"/>
        <w:rPr>
          <w:rFonts w:ascii="Times New Roman" w:hAnsi="Times New Roman"/>
          <w:i/>
          <w:sz w:val="28"/>
          <w:szCs w:val="28"/>
        </w:rPr>
      </w:pPr>
      <w:proofErr w:type="spellStart"/>
      <w:proofErr w:type="gramStart"/>
      <w:r w:rsidRPr="00FE6A96">
        <w:rPr>
          <w:rFonts w:ascii="Times New Roman" w:hAnsi="Times New Roman"/>
          <w:i/>
          <w:sz w:val="28"/>
          <w:szCs w:val="28"/>
        </w:rPr>
        <w:t>п</w:t>
      </w:r>
      <w:proofErr w:type="spellEnd"/>
      <w:proofErr w:type="gramEnd"/>
      <w:r w:rsidRPr="00275364">
        <w:rPr>
          <w:rFonts w:ascii="Times New Roman" w:hAnsi="Times New Roman"/>
          <w:sz w:val="28"/>
          <w:szCs w:val="28"/>
        </w:rPr>
        <w:t xml:space="preserve"> </w:t>
      </w:r>
      <w:r w:rsidR="00275364" w:rsidRPr="00275364">
        <w:rPr>
          <w:rFonts w:ascii="Times New Roman" w:hAnsi="Times New Roman"/>
          <w:sz w:val="28"/>
          <w:szCs w:val="28"/>
        </w:rPr>
        <w:t>– пар;</w:t>
      </w:r>
    </w:p>
    <w:p w:rsidR="00275364" w:rsidRPr="00FE6A96" w:rsidRDefault="00FE6A96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FE6A96">
        <w:rPr>
          <w:rFonts w:ascii="Times New Roman" w:hAnsi="Times New Roman"/>
          <w:i/>
          <w:sz w:val="28"/>
          <w:szCs w:val="28"/>
        </w:rPr>
        <w:t>ж</w:t>
      </w:r>
      <w:r w:rsidR="00275364" w:rsidRPr="00275364">
        <w:rPr>
          <w:rFonts w:ascii="Times New Roman" w:hAnsi="Times New Roman"/>
          <w:sz w:val="28"/>
          <w:szCs w:val="28"/>
        </w:rPr>
        <w:t xml:space="preserve">– </w:t>
      </w:r>
      <w:proofErr w:type="gramStart"/>
      <w:r w:rsidR="00275364" w:rsidRPr="00275364">
        <w:rPr>
          <w:rFonts w:ascii="Times New Roman" w:hAnsi="Times New Roman"/>
          <w:sz w:val="28"/>
          <w:szCs w:val="28"/>
        </w:rPr>
        <w:t>жи</w:t>
      </w:r>
      <w:proofErr w:type="gramEnd"/>
      <w:r w:rsidR="00275364" w:rsidRPr="00275364">
        <w:rPr>
          <w:rFonts w:ascii="Times New Roman" w:hAnsi="Times New Roman"/>
          <w:sz w:val="28"/>
          <w:szCs w:val="28"/>
        </w:rPr>
        <w:t xml:space="preserve">дкость; </w:t>
      </w:r>
    </w:p>
    <w:p w:rsidR="00275364" w:rsidRDefault="00FE6A96" w:rsidP="00961B90">
      <w:pPr>
        <w:spacing w:line="360" w:lineRule="auto"/>
        <w:rPr>
          <w:rFonts w:ascii="Times New Roman" w:hAnsi="Times New Roman"/>
          <w:sz w:val="28"/>
          <w:szCs w:val="28"/>
        </w:rPr>
      </w:pPr>
      <w:r w:rsidRPr="00FE6A96">
        <w:rPr>
          <w:rFonts w:ascii="Times New Roman" w:hAnsi="Times New Roman"/>
          <w:i/>
          <w:sz w:val="28"/>
          <w:szCs w:val="28"/>
        </w:rPr>
        <w:t>нас</w:t>
      </w:r>
      <w:r w:rsidR="00275364" w:rsidRPr="00275364">
        <w:rPr>
          <w:rFonts w:ascii="Times New Roman" w:hAnsi="Times New Roman"/>
          <w:sz w:val="28"/>
          <w:szCs w:val="28"/>
        </w:rPr>
        <w:t xml:space="preserve">– </w:t>
      </w:r>
      <w:proofErr w:type="gramStart"/>
      <w:r w:rsidR="00275364" w:rsidRPr="00275364">
        <w:rPr>
          <w:rFonts w:ascii="Times New Roman" w:hAnsi="Times New Roman"/>
          <w:sz w:val="28"/>
          <w:szCs w:val="28"/>
        </w:rPr>
        <w:t>на</w:t>
      </w:r>
      <w:proofErr w:type="gramEnd"/>
      <w:r w:rsidR="00275364" w:rsidRPr="00275364">
        <w:rPr>
          <w:rFonts w:ascii="Times New Roman" w:hAnsi="Times New Roman"/>
          <w:sz w:val="28"/>
          <w:szCs w:val="28"/>
        </w:rPr>
        <w:t xml:space="preserve"> линии насыщения; </w:t>
      </w:r>
    </w:p>
    <w:p w:rsidR="00275364" w:rsidRDefault="00FE6A96" w:rsidP="00961B90">
      <w:pPr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н</w:t>
      </w:r>
      <w:proofErr w:type="spellEnd"/>
      <w:r w:rsidR="00275364" w:rsidRPr="00275364">
        <w:rPr>
          <w:rFonts w:ascii="Times New Roman" w:hAnsi="Times New Roman"/>
          <w:sz w:val="28"/>
          <w:szCs w:val="28"/>
        </w:rPr>
        <w:t xml:space="preserve">– </w:t>
      </w:r>
      <w:proofErr w:type="gramStart"/>
      <w:r w:rsidR="00275364" w:rsidRPr="00275364">
        <w:rPr>
          <w:rFonts w:ascii="Times New Roman" w:hAnsi="Times New Roman"/>
          <w:sz w:val="28"/>
          <w:szCs w:val="28"/>
        </w:rPr>
        <w:t>на</w:t>
      </w:r>
      <w:proofErr w:type="gramEnd"/>
      <w:r w:rsidR="00275364" w:rsidRPr="00275364">
        <w:rPr>
          <w:rFonts w:ascii="Times New Roman" w:hAnsi="Times New Roman"/>
          <w:sz w:val="28"/>
          <w:szCs w:val="28"/>
        </w:rPr>
        <w:t xml:space="preserve">гревательная поверхность; </w:t>
      </w:r>
    </w:p>
    <w:p w:rsidR="00275364" w:rsidRDefault="00FE6A96" w:rsidP="00961B90">
      <w:pPr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нк</w:t>
      </w:r>
      <w:proofErr w:type="spellEnd"/>
      <w:r w:rsidR="00275364" w:rsidRPr="00275364">
        <w:rPr>
          <w:rFonts w:ascii="Times New Roman" w:hAnsi="Times New Roman"/>
          <w:sz w:val="28"/>
          <w:szCs w:val="28"/>
        </w:rPr>
        <w:t xml:space="preserve">– </w:t>
      </w:r>
      <w:proofErr w:type="gramStart"/>
      <w:r w:rsidR="00275364" w:rsidRPr="00275364">
        <w:rPr>
          <w:rFonts w:ascii="Times New Roman" w:hAnsi="Times New Roman"/>
          <w:sz w:val="28"/>
          <w:szCs w:val="28"/>
        </w:rPr>
        <w:t>на</w:t>
      </w:r>
      <w:proofErr w:type="gramEnd"/>
      <w:r w:rsidR="00275364" w:rsidRPr="00275364">
        <w:rPr>
          <w:rFonts w:ascii="Times New Roman" w:hAnsi="Times New Roman"/>
          <w:sz w:val="28"/>
          <w:szCs w:val="28"/>
        </w:rPr>
        <w:t xml:space="preserve">чало кипения; </w:t>
      </w:r>
    </w:p>
    <w:p w:rsidR="00275364" w:rsidRPr="00603CC0" w:rsidRDefault="00FE6A96" w:rsidP="00961B90">
      <w:pPr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отр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="00275364" w:rsidRPr="00275364">
        <w:rPr>
          <w:rFonts w:ascii="Times New Roman" w:hAnsi="Times New Roman"/>
          <w:sz w:val="28"/>
          <w:szCs w:val="28"/>
        </w:rPr>
        <w:t>– в момент отрыва от поверхности</w:t>
      </w:r>
    </w:p>
    <w:p w:rsidR="00E56A8A" w:rsidRDefault="00E56A8A">
      <w:r>
        <w:br w:type="page"/>
      </w:r>
    </w:p>
    <w:p w:rsidR="007E600A" w:rsidRPr="000D6FE3" w:rsidRDefault="007E600A" w:rsidP="00D64302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0D6FE3">
        <w:rPr>
          <w:rFonts w:ascii="Times New Roman" w:hAnsi="Times New Roman"/>
          <w:sz w:val="28"/>
          <w:szCs w:val="28"/>
        </w:rPr>
        <w:lastRenderedPageBreak/>
        <w:t>ВВЕДЕНИЕ</w:t>
      </w:r>
    </w:p>
    <w:p w:rsidR="002B0E90" w:rsidRPr="000D6FE3" w:rsidRDefault="00DF382A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  </w:t>
      </w:r>
      <w:r w:rsidR="00F65580" w:rsidRPr="000D6FE3">
        <w:rPr>
          <w:rFonts w:ascii="Times New Roman" w:hAnsi="Times New Roman"/>
          <w:sz w:val="28"/>
          <w:szCs w:val="28"/>
          <w:shd w:val="clear" w:color="auto" w:fill="FFFFFF"/>
        </w:rPr>
        <w:t>Кипение</w:t>
      </w:r>
      <w:r w:rsidR="002B0E90" w:rsidRPr="000D6FE3">
        <w:rPr>
          <w:rFonts w:ascii="Times New Roman" w:hAnsi="Times New Roman"/>
          <w:sz w:val="28"/>
          <w:szCs w:val="28"/>
          <w:shd w:val="clear" w:color="auto" w:fill="FFFFFF"/>
        </w:rPr>
        <w:t>, как</w:t>
      </w:r>
      <w:r w:rsidR="008D4CE3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proofErr w:type="gramStart"/>
      <w:r w:rsidR="008D4CE3" w:rsidRPr="000D6FE3">
        <w:rPr>
          <w:rFonts w:ascii="Times New Roman" w:hAnsi="Times New Roman"/>
          <w:sz w:val="28"/>
          <w:szCs w:val="28"/>
          <w:shd w:val="clear" w:color="auto" w:fill="FFFFFF"/>
        </w:rPr>
        <w:t>испарение</w:t>
      </w:r>
      <w:proofErr w:type="gramEnd"/>
      <w:r w:rsidR="008D4CE3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 являю</w:t>
      </w:r>
      <w:r w:rsidR="00F65580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тся наиболее </w:t>
      </w:r>
      <w:r w:rsidR="008D4CE3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эффективным способами охлаждения. </w:t>
      </w:r>
      <w:r w:rsidR="008D4CE3" w:rsidRPr="000D6FE3">
        <w:rPr>
          <w:rFonts w:ascii="Times New Roman" w:hAnsi="Times New Roman"/>
          <w:sz w:val="28"/>
          <w:szCs w:val="28"/>
        </w:rPr>
        <w:t xml:space="preserve">Режимы  испарения и кипения в тонких пленках обеспечивают при малых расходах жидкости и  низких температурных напорах высокую  интенсивность теплообмена. </w:t>
      </w:r>
      <w:proofErr w:type="gramStart"/>
      <w:r w:rsidR="008D4CE3" w:rsidRPr="000D6FE3">
        <w:rPr>
          <w:rFonts w:ascii="Times New Roman" w:hAnsi="Times New Roman"/>
          <w:sz w:val="28"/>
          <w:szCs w:val="28"/>
        </w:rPr>
        <w:t xml:space="preserve">Компактные  испарители с пленочным течением жидкости находят применение в дистилляционных  установках, системах охлаждения и </w:t>
      </w:r>
      <w:proofErr w:type="spellStart"/>
      <w:r w:rsidR="008D4CE3" w:rsidRPr="000D6FE3">
        <w:rPr>
          <w:rFonts w:ascii="Times New Roman" w:hAnsi="Times New Roman"/>
          <w:sz w:val="28"/>
          <w:szCs w:val="28"/>
        </w:rPr>
        <w:t>термостабилизаци</w:t>
      </w:r>
      <w:r w:rsidR="00D64302" w:rsidRPr="000D6FE3">
        <w:rPr>
          <w:rFonts w:ascii="Times New Roman" w:hAnsi="Times New Roman"/>
          <w:sz w:val="28"/>
          <w:szCs w:val="28"/>
        </w:rPr>
        <w:t>и</w:t>
      </w:r>
      <w:proofErr w:type="spellEnd"/>
      <w:r w:rsidR="008D4CE3" w:rsidRPr="000D6FE3">
        <w:rPr>
          <w:rFonts w:ascii="Times New Roman" w:hAnsi="Times New Roman"/>
          <w:sz w:val="28"/>
          <w:szCs w:val="28"/>
        </w:rPr>
        <w:t>, в крупномасштабных аппаратах по ожижению природного газа, в  пищевой промышленности и т. д. Если теплообмен при испарении стекающей пленки жидкости изучен достаточно всесторонне, то зависимости, позволяющие достоверно описывать опытные данные по теплообмену при кипении в широком диапазоне изменения режимных параметров, на настоящий момент отсутствуют</w:t>
      </w:r>
      <w:r w:rsidR="00D64302" w:rsidRPr="000D6FE3">
        <w:rPr>
          <w:rFonts w:ascii="Times New Roman" w:hAnsi="Times New Roman"/>
          <w:sz w:val="28"/>
          <w:szCs w:val="28"/>
        </w:rPr>
        <w:t xml:space="preserve"> [1</w:t>
      </w:r>
      <w:proofErr w:type="gramEnd"/>
      <w:r w:rsidR="00D64302" w:rsidRPr="000D6FE3">
        <w:rPr>
          <w:rFonts w:ascii="Times New Roman" w:hAnsi="Times New Roman"/>
          <w:sz w:val="28"/>
          <w:szCs w:val="28"/>
        </w:rPr>
        <w:t>]</w:t>
      </w:r>
      <w:r w:rsidR="008D4CE3" w:rsidRPr="000D6FE3">
        <w:rPr>
          <w:rFonts w:ascii="Times New Roman" w:hAnsi="Times New Roman"/>
          <w:sz w:val="28"/>
          <w:szCs w:val="28"/>
        </w:rPr>
        <w:t>. Это относится как к теплообмену  в пленке при кипении насыщенной жидкости, так и к теплообмену в жидкости, поступающей на поверхность тепловыделения при температуре ниже температуры насыщения (</w:t>
      </w:r>
      <w:proofErr w:type="spellStart"/>
      <w:r w:rsidR="008D4CE3" w:rsidRPr="000D6FE3">
        <w:rPr>
          <w:rFonts w:ascii="Times New Roman" w:hAnsi="Times New Roman"/>
          <w:sz w:val="28"/>
          <w:szCs w:val="28"/>
        </w:rPr>
        <w:t>недогретой</w:t>
      </w:r>
      <w:proofErr w:type="spellEnd"/>
      <w:r w:rsidR="008D4CE3" w:rsidRPr="000D6FE3">
        <w:rPr>
          <w:rFonts w:ascii="Times New Roman" w:hAnsi="Times New Roman"/>
          <w:sz w:val="28"/>
          <w:szCs w:val="28"/>
        </w:rPr>
        <w:t xml:space="preserve"> жидкости). </w:t>
      </w:r>
    </w:p>
    <w:p w:rsidR="008D4CE3" w:rsidRPr="000D6FE3" w:rsidRDefault="00DF382A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Режим </w:t>
      </w:r>
      <w:r w:rsidR="008D4CE3" w:rsidRPr="000D6FE3">
        <w:rPr>
          <w:rFonts w:ascii="Times New Roman" w:hAnsi="Times New Roman"/>
          <w:sz w:val="28"/>
          <w:szCs w:val="28"/>
          <w:shd w:val="clear" w:color="auto" w:fill="FFFFFF"/>
        </w:rPr>
        <w:t>пузырчатого кипения</w:t>
      </w:r>
      <w:r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 воды наблюда</w:t>
      </w:r>
      <w:r w:rsidR="00D64302" w:rsidRPr="000D6FE3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D6FE3">
        <w:rPr>
          <w:rFonts w:ascii="Times New Roman" w:hAnsi="Times New Roman"/>
          <w:sz w:val="28"/>
          <w:szCs w:val="28"/>
          <w:shd w:val="clear" w:color="auto" w:fill="FFFFFF"/>
        </w:rPr>
        <w:t>тся</w:t>
      </w:r>
      <w:r w:rsidR="00F65580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 в современных паровых котлах на тепловых электростанциях </w:t>
      </w:r>
      <w:r w:rsidR="000D6FE3" w:rsidRPr="000D6FE3">
        <w:rPr>
          <w:rFonts w:ascii="Times New Roman" w:hAnsi="Times New Roman"/>
          <w:sz w:val="28"/>
          <w:szCs w:val="28"/>
          <w:shd w:val="clear" w:color="auto" w:fill="FFFFFF"/>
        </w:rPr>
        <w:t>для</w:t>
      </w:r>
      <w:r w:rsidR="00F65580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 получения пара с высокими значениями давления и температуры</w:t>
      </w:r>
      <w:r w:rsidR="00BC30CF" w:rsidRPr="000D6FE3">
        <w:rPr>
          <w:rFonts w:ascii="Times New Roman" w:hAnsi="Times New Roman"/>
          <w:sz w:val="28"/>
          <w:szCs w:val="28"/>
          <w:shd w:val="clear" w:color="auto" w:fill="FFFFFF"/>
        </w:rPr>
        <w:t xml:space="preserve">. Простейшим объектом исследования, в котором присутствует выше описанный физический процесс, является тепловая трубка. </w:t>
      </w:r>
      <w:r w:rsidR="008D4CE3" w:rsidRPr="000D6FE3">
        <w:rPr>
          <w:rFonts w:ascii="Times New Roman" w:hAnsi="Times New Roman"/>
          <w:sz w:val="28"/>
          <w:szCs w:val="28"/>
        </w:rPr>
        <w:t xml:space="preserve">Тепловая трубка это элемент системы охлаждения, широко используемый в современной  технике.  Принцип работы состоит в том, что в замкнутом объеме находится легко испаряющаяся жидкость, которая испаряется на одном конце и конденсируется на другом. Эффективность тепловой трубки определяется скоростью возврата сконденсировавшейся жидкости обратно в зону испарения и свойствами теплоносителя. Для интенсификации возврата жидкости в зону испарения </w:t>
      </w:r>
      <w:r w:rsidR="008D4CE3" w:rsidRPr="000D6FE3">
        <w:rPr>
          <w:rFonts w:ascii="Times New Roman" w:hAnsi="Times New Roman"/>
          <w:sz w:val="28"/>
          <w:szCs w:val="28"/>
        </w:rPr>
        <w:lastRenderedPageBreak/>
        <w:t xml:space="preserve">используются пористые фитили или канавки на внутренней поверхности трубки.  </w:t>
      </w:r>
    </w:p>
    <w:p w:rsidR="001C5648" w:rsidRPr="000D6FE3" w:rsidRDefault="008D4CE3" w:rsidP="009D2E9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D6FE3">
        <w:rPr>
          <w:rFonts w:ascii="Times New Roman" w:hAnsi="Times New Roman"/>
          <w:sz w:val="28"/>
          <w:szCs w:val="28"/>
        </w:rPr>
        <w:t xml:space="preserve">Еще один подход к увеличению эффективности тепловых трубок состоит в разработке теплоносителя с заданными свойствами. В этом направлении стремятся создать теплоноситель, у которого поверхностное натяжение будет возрастать с ростом концентрации вещества.  В этом случае помехой является эффект кризиса кипения, когда пленочное кипение может переходить </w:t>
      </w:r>
      <w:proofErr w:type="gramStart"/>
      <w:r w:rsidRPr="000D6FE3">
        <w:rPr>
          <w:rFonts w:ascii="Times New Roman" w:hAnsi="Times New Roman"/>
          <w:sz w:val="28"/>
          <w:szCs w:val="28"/>
        </w:rPr>
        <w:t>в</w:t>
      </w:r>
      <w:proofErr w:type="gramEnd"/>
      <w:r w:rsidRPr="000D6FE3">
        <w:rPr>
          <w:rFonts w:ascii="Times New Roman" w:hAnsi="Times New Roman"/>
          <w:sz w:val="28"/>
          <w:szCs w:val="28"/>
        </w:rPr>
        <w:t xml:space="preserve"> пузырьковое и наоборот. Наличие кризиса кипения приводит к изменению механизма теплоотдачи. Переход от </w:t>
      </w:r>
      <w:proofErr w:type="gramStart"/>
      <w:r w:rsidRPr="000D6FE3">
        <w:rPr>
          <w:rFonts w:ascii="Times New Roman" w:hAnsi="Times New Roman"/>
          <w:sz w:val="28"/>
          <w:szCs w:val="28"/>
        </w:rPr>
        <w:t>пузырькового</w:t>
      </w:r>
      <w:proofErr w:type="gramEnd"/>
      <w:r w:rsidRPr="000D6FE3">
        <w:rPr>
          <w:rFonts w:ascii="Times New Roman" w:hAnsi="Times New Roman"/>
          <w:sz w:val="28"/>
          <w:szCs w:val="28"/>
        </w:rPr>
        <w:t xml:space="preserve"> к пленочному режиму приводит к внезапному резкому изменению интенсивности теплоотдачи и увеличению температуры теплоотдающей поверхности.  Поиск возможности контроля этого эффекта является перспективным направлением развития.</w:t>
      </w:r>
    </w:p>
    <w:p w:rsidR="00F65580" w:rsidRPr="000D6FE3" w:rsidRDefault="005E235A" w:rsidP="009D2E9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D6FE3">
        <w:rPr>
          <w:rFonts w:ascii="Times New Roman" w:hAnsi="Times New Roman"/>
          <w:sz w:val="28"/>
          <w:szCs w:val="28"/>
        </w:rPr>
        <w:t xml:space="preserve">Еще одним преимуществом является возможность увеличения скорости возврата потока из зоны конденсации в зону испарения. В литературе широко известны методы интенсификации теплообмена в кипящих потоках в </w:t>
      </w:r>
      <w:proofErr w:type="spellStart"/>
      <w:r w:rsidRPr="000D6FE3">
        <w:rPr>
          <w:rFonts w:ascii="Times New Roman" w:hAnsi="Times New Roman"/>
          <w:sz w:val="28"/>
          <w:szCs w:val="28"/>
        </w:rPr>
        <w:t>парогенерирующих</w:t>
      </w:r>
      <w:proofErr w:type="spellEnd"/>
      <w:r w:rsidRPr="000D6FE3">
        <w:rPr>
          <w:rFonts w:ascii="Times New Roman" w:hAnsi="Times New Roman"/>
          <w:sz w:val="28"/>
          <w:szCs w:val="28"/>
        </w:rPr>
        <w:t xml:space="preserve"> трубах </w:t>
      </w:r>
      <w:proofErr w:type="gramStart"/>
      <w:r w:rsidRPr="000D6FE3">
        <w:rPr>
          <w:rFonts w:ascii="Times New Roman" w:hAnsi="Times New Roman"/>
          <w:sz w:val="28"/>
          <w:szCs w:val="28"/>
        </w:rPr>
        <w:t>энергоустановок</w:t>
      </w:r>
      <w:proofErr w:type="gramEnd"/>
      <w:r w:rsidRPr="000D6FE3">
        <w:rPr>
          <w:rFonts w:ascii="Times New Roman" w:hAnsi="Times New Roman"/>
          <w:sz w:val="28"/>
          <w:szCs w:val="28"/>
        </w:rPr>
        <w:t xml:space="preserve"> такие как закрутка потока с помощью лент, шнеков, винтовых туб или профилирования внутренней поверхности канала. Все эти методы хорошо работают при наличии расхода теплоносителя.  В случае с тепловой трубкой имеется запаянный объем с фиксированным количеством теплоносителя.   </w:t>
      </w:r>
    </w:p>
    <w:p w:rsidR="000D6FE3" w:rsidRDefault="001356C8" w:rsidP="009D2E9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D6FE3">
        <w:rPr>
          <w:rFonts w:ascii="Times New Roman" w:hAnsi="Times New Roman"/>
          <w:sz w:val="28"/>
          <w:szCs w:val="28"/>
        </w:rPr>
        <w:t>Данная работа посвящена анализу способов интенсификации теплообмена  за счет взаимовлияния рядом расположенных трубок.</w:t>
      </w:r>
    </w:p>
    <w:p w:rsidR="00AA1377" w:rsidRDefault="00AA137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935FCF" w:rsidRDefault="00961B90" w:rsidP="009D2E93">
      <w:pPr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</w:t>
      </w:r>
      <w:r w:rsidR="00B74AC9">
        <w:rPr>
          <w:rFonts w:ascii="Times New Roman" w:hAnsi="Times New Roman"/>
          <w:sz w:val="28"/>
          <w:szCs w:val="28"/>
        </w:rPr>
        <w:t>ФИЗИЧЕСКИЕ ПРОЦЕССЫ</w:t>
      </w:r>
      <w:r w:rsidR="009D2E93">
        <w:rPr>
          <w:rFonts w:ascii="Times New Roman" w:hAnsi="Times New Roman"/>
          <w:sz w:val="28"/>
          <w:szCs w:val="28"/>
        </w:rPr>
        <w:t>,</w:t>
      </w:r>
      <w:r w:rsidR="00B74AC9">
        <w:rPr>
          <w:rFonts w:ascii="Times New Roman" w:hAnsi="Times New Roman"/>
          <w:sz w:val="28"/>
          <w:szCs w:val="28"/>
        </w:rPr>
        <w:t xml:space="preserve"> ПРОИСХОДЯЩИЕ В ТЕПЛОВЫХ ТРУБКАХ</w:t>
      </w:r>
    </w:p>
    <w:p w:rsidR="00A01D65" w:rsidRDefault="00A01D65" w:rsidP="009D2E93">
      <w:pPr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A65DA" w:rsidRDefault="00A01D65" w:rsidP="00A01D65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главе представлен обзор литературы</w:t>
      </w:r>
      <w:r w:rsidR="00243182">
        <w:rPr>
          <w:rFonts w:ascii="Times New Roman" w:hAnsi="Times New Roman"/>
          <w:sz w:val="28"/>
          <w:szCs w:val="28"/>
        </w:rPr>
        <w:t xml:space="preserve"> </w:t>
      </w:r>
      <w:r w:rsidR="00243182" w:rsidRPr="00243182">
        <w:rPr>
          <w:rFonts w:ascii="Times New Roman" w:hAnsi="Times New Roman"/>
          <w:sz w:val="28"/>
          <w:szCs w:val="28"/>
        </w:rPr>
        <w:t>[2-</w:t>
      </w:r>
      <w:r w:rsidR="00136C32" w:rsidRPr="00136C32">
        <w:rPr>
          <w:rFonts w:ascii="Times New Roman" w:hAnsi="Times New Roman"/>
          <w:sz w:val="28"/>
          <w:szCs w:val="28"/>
        </w:rPr>
        <w:t>4</w:t>
      </w:r>
      <w:r w:rsidR="00243182" w:rsidRPr="0024318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по тематике исследования.</w:t>
      </w:r>
    </w:p>
    <w:p w:rsidR="00961B90" w:rsidRDefault="00961B90" w:rsidP="00AA1377">
      <w:pPr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9D2E93" w:rsidRPr="00AA1377" w:rsidRDefault="00AA1377" w:rsidP="00AA1377">
      <w:pPr>
        <w:pStyle w:val="a4"/>
        <w:numPr>
          <w:ilvl w:val="1"/>
          <w:numId w:val="15"/>
        </w:numPr>
        <w:spacing w:after="0"/>
        <w:jc w:val="center"/>
        <w:rPr>
          <w:rFonts w:ascii="Times New Roman" w:hAnsi="Times New Roman"/>
          <w:sz w:val="28"/>
          <w:szCs w:val="28"/>
        </w:rPr>
      </w:pPr>
      <w:r w:rsidRPr="00AA1377">
        <w:rPr>
          <w:rFonts w:ascii="Times New Roman" w:hAnsi="Times New Roman"/>
          <w:sz w:val="28"/>
          <w:szCs w:val="28"/>
        </w:rPr>
        <w:t>КИПЕНИЕ ВТРУБАХ</w:t>
      </w:r>
    </w:p>
    <w:p w:rsidR="00AA1377" w:rsidRPr="00AA1377" w:rsidRDefault="00AA1377" w:rsidP="00AA1377">
      <w:pPr>
        <w:pStyle w:val="a4"/>
        <w:spacing w:after="0"/>
        <w:ind w:left="1159"/>
        <w:rPr>
          <w:rFonts w:ascii="Times New Roman" w:hAnsi="Times New Roman"/>
          <w:sz w:val="28"/>
          <w:szCs w:val="28"/>
        </w:rPr>
      </w:pPr>
    </w:p>
    <w:p w:rsidR="002B0E90" w:rsidRDefault="002B0E90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Кипение</w:t>
      </w:r>
      <w:r w:rsidRPr="008D4CE3">
        <w:rPr>
          <w:rFonts w:ascii="Times New Roman" w:hAnsi="Times New Roman"/>
          <w:sz w:val="28"/>
          <w:szCs w:val="28"/>
        </w:rPr>
        <w:t> — процесс интенсивного парообразования, который происходит в жидкости, как на свободной её поверхности, так и внутри её структуры. При этом в объёме жидкости возникают границы разделения фаз, то есть на стенках сосуда образуются пузырьки, которые содержат воздух и насыщенный пар.</w:t>
      </w:r>
    </w:p>
    <w:p w:rsidR="004118FC" w:rsidRDefault="004118FC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118FC">
        <w:rPr>
          <w:rFonts w:ascii="Times New Roman" w:hAnsi="Times New Roman"/>
          <w:sz w:val="28"/>
          <w:szCs w:val="28"/>
        </w:rPr>
        <w:t xml:space="preserve">В энергетических установках процесс кипения часто реализуется как кипение в трубах. Жидкость (возможно, </w:t>
      </w:r>
      <w:proofErr w:type="spellStart"/>
      <w:r w:rsidRPr="004118FC">
        <w:rPr>
          <w:rFonts w:ascii="Times New Roman" w:hAnsi="Times New Roman"/>
          <w:sz w:val="28"/>
          <w:szCs w:val="28"/>
        </w:rPr>
        <w:t>недогретая</w:t>
      </w:r>
      <w:proofErr w:type="spellEnd"/>
      <w:r w:rsidRPr="004118FC">
        <w:rPr>
          <w:rFonts w:ascii="Times New Roman" w:hAnsi="Times New Roman"/>
          <w:sz w:val="28"/>
          <w:szCs w:val="28"/>
        </w:rPr>
        <w:t xml:space="preserve"> до температуры насыщения) подается в обогреваемый снаружи канал и последовательно проходит че</w:t>
      </w:r>
      <w:r w:rsidR="009D2E93">
        <w:rPr>
          <w:rFonts w:ascii="Times New Roman" w:hAnsi="Times New Roman"/>
          <w:sz w:val="28"/>
          <w:szCs w:val="28"/>
        </w:rPr>
        <w:t>рез несколько характерных зон (р</w:t>
      </w:r>
      <w:r w:rsidR="00AA1377">
        <w:rPr>
          <w:rFonts w:ascii="Times New Roman" w:hAnsi="Times New Roman"/>
          <w:sz w:val="28"/>
          <w:szCs w:val="28"/>
        </w:rPr>
        <w:t>исунок</w:t>
      </w:r>
      <w:r w:rsidR="009D2E93">
        <w:rPr>
          <w:rFonts w:ascii="Times New Roman" w:hAnsi="Times New Roman"/>
          <w:sz w:val="28"/>
          <w:szCs w:val="28"/>
        </w:rPr>
        <w:t xml:space="preserve"> 1</w:t>
      </w:r>
      <w:r w:rsidR="00AA1377">
        <w:rPr>
          <w:rFonts w:ascii="Times New Roman" w:hAnsi="Times New Roman"/>
          <w:sz w:val="28"/>
          <w:szCs w:val="28"/>
        </w:rPr>
        <w:t>.1</w:t>
      </w:r>
      <w:r w:rsidR="00136C32">
        <w:rPr>
          <w:rFonts w:ascii="Times New Roman" w:hAnsi="Times New Roman"/>
          <w:sz w:val="28"/>
          <w:szCs w:val="28"/>
        </w:rPr>
        <w:t>.1</w:t>
      </w:r>
      <w:r w:rsidRPr="004118FC">
        <w:rPr>
          <w:rFonts w:ascii="Times New Roman" w:hAnsi="Times New Roman"/>
          <w:sz w:val="28"/>
          <w:szCs w:val="28"/>
        </w:rPr>
        <w:t xml:space="preserve">): </w:t>
      </w:r>
    </w:p>
    <w:p w:rsidR="004118FC" w:rsidRPr="00AB2A01" w:rsidRDefault="004118FC" w:rsidP="009D2E93">
      <w:pPr>
        <w:pStyle w:val="a4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>зону подогрева до температуры насыщения (</w:t>
      </w:r>
      <w:proofErr w:type="spellStart"/>
      <w:r w:rsidRPr="00AB2A01">
        <w:rPr>
          <w:rFonts w:ascii="Times New Roman" w:hAnsi="Times New Roman"/>
          <w:sz w:val="28"/>
          <w:szCs w:val="28"/>
        </w:rPr>
        <w:t>экономайзерный</w:t>
      </w:r>
      <w:proofErr w:type="spellEnd"/>
      <w:r w:rsidRPr="00AB2A01">
        <w:rPr>
          <w:rFonts w:ascii="Times New Roman" w:hAnsi="Times New Roman"/>
          <w:sz w:val="28"/>
          <w:szCs w:val="28"/>
        </w:rPr>
        <w:t xml:space="preserve"> участок);</w:t>
      </w:r>
    </w:p>
    <w:p w:rsidR="004118FC" w:rsidRDefault="004118FC" w:rsidP="009D2E93">
      <w:pPr>
        <w:pStyle w:val="a4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зону пузырькового кипения с увеличивающимся </w:t>
      </w:r>
      <w:proofErr w:type="spellStart"/>
      <w:r w:rsidRPr="00AB2A01">
        <w:rPr>
          <w:rFonts w:ascii="Times New Roman" w:hAnsi="Times New Roman"/>
          <w:sz w:val="28"/>
          <w:szCs w:val="28"/>
        </w:rPr>
        <w:t>паросодержанием</w:t>
      </w:r>
      <w:proofErr w:type="spellEnd"/>
      <w:r w:rsidRPr="00AB2A01">
        <w:rPr>
          <w:rFonts w:ascii="Times New Roman" w:hAnsi="Times New Roman"/>
          <w:sz w:val="28"/>
          <w:szCs w:val="28"/>
        </w:rPr>
        <w:t xml:space="preserve"> потока, вплоть до перехода к </w:t>
      </w:r>
      <w:proofErr w:type="spellStart"/>
      <w:proofErr w:type="gramStart"/>
      <w:r w:rsidRPr="00AB2A01">
        <w:rPr>
          <w:rFonts w:ascii="Times New Roman" w:hAnsi="Times New Roman"/>
          <w:sz w:val="28"/>
          <w:szCs w:val="28"/>
        </w:rPr>
        <w:t>дисперсно</w:t>
      </w:r>
      <w:proofErr w:type="spellEnd"/>
      <w:r w:rsidR="00E360E0" w:rsidRPr="00AB2A01">
        <w:rPr>
          <w:rFonts w:ascii="Times New Roman" w:hAnsi="Times New Roman"/>
          <w:sz w:val="28"/>
          <w:szCs w:val="28"/>
        </w:rPr>
        <w:t xml:space="preserve"> </w:t>
      </w:r>
      <w:r w:rsidRPr="00AB2A01">
        <w:rPr>
          <w:rFonts w:ascii="Times New Roman" w:hAnsi="Times New Roman"/>
          <w:sz w:val="28"/>
          <w:szCs w:val="28"/>
        </w:rPr>
        <w:t>– кольцевому</w:t>
      </w:r>
      <w:proofErr w:type="gramEnd"/>
      <w:r w:rsidRPr="00AB2A01">
        <w:rPr>
          <w:rFonts w:ascii="Times New Roman" w:hAnsi="Times New Roman"/>
          <w:sz w:val="28"/>
          <w:szCs w:val="28"/>
        </w:rPr>
        <w:t xml:space="preserve"> течению по достиж</w:t>
      </w:r>
      <w:r w:rsidR="00AB2A01">
        <w:rPr>
          <w:rFonts w:ascii="Times New Roman" w:hAnsi="Times New Roman"/>
          <w:sz w:val="28"/>
          <w:szCs w:val="28"/>
        </w:rPr>
        <w:t>ении плотной упаковки пузырьков</w:t>
      </w:r>
      <w:r w:rsidRPr="00AB2A01">
        <w:rPr>
          <w:rFonts w:ascii="Times New Roman" w:hAnsi="Times New Roman"/>
          <w:sz w:val="28"/>
          <w:szCs w:val="28"/>
        </w:rPr>
        <w:t>;</w:t>
      </w:r>
    </w:p>
    <w:p w:rsidR="004118FC" w:rsidRPr="00AB2A01" w:rsidRDefault="004118FC" w:rsidP="009D2E93">
      <w:pPr>
        <w:pStyle w:val="a4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зону испарения кольцевой пленки при </w:t>
      </w:r>
      <w:proofErr w:type="spellStart"/>
      <w:r w:rsidRPr="00AB2A01">
        <w:rPr>
          <w:rFonts w:ascii="Times New Roman" w:hAnsi="Times New Roman"/>
          <w:sz w:val="28"/>
          <w:szCs w:val="28"/>
        </w:rPr>
        <w:t>дисперсно</w:t>
      </w:r>
      <w:proofErr w:type="spellEnd"/>
      <w:r w:rsidRPr="00AB2A01">
        <w:rPr>
          <w:rFonts w:ascii="Times New Roman" w:hAnsi="Times New Roman"/>
          <w:sz w:val="28"/>
          <w:szCs w:val="28"/>
        </w:rPr>
        <w:t>–кольцевом течении;</w:t>
      </w:r>
    </w:p>
    <w:p w:rsidR="004118FC" w:rsidRPr="00AB2A01" w:rsidRDefault="004118FC" w:rsidP="009D2E93">
      <w:pPr>
        <w:pStyle w:val="a4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зону испарения дисперсной влаги в ядре потока; </w:t>
      </w:r>
    </w:p>
    <w:p w:rsidR="004118FC" w:rsidRPr="00AB2A01" w:rsidRDefault="004118FC" w:rsidP="009D2E93">
      <w:pPr>
        <w:pStyle w:val="a4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зону перегрева однофазного парового потока на выходе из канала. </w:t>
      </w:r>
    </w:p>
    <w:p w:rsidR="004118FC" w:rsidRPr="004118FC" w:rsidRDefault="004118FC" w:rsidP="009D2E9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87587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0625" t="46154" r="36024" b="9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875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FC" w:rsidRPr="004118FC" w:rsidRDefault="009D2E93" w:rsidP="009D2E93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1</w:t>
      </w:r>
      <w:r w:rsidR="00AA1377">
        <w:rPr>
          <w:rFonts w:ascii="Times New Roman" w:hAnsi="Times New Roman"/>
          <w:sz w:val="28"/>
          <w:szCs w:val="28"/>
        </w:rPr>
        <w:t>.1</w:t>
      </w:r>
      <w:r w:rsidR="00136C32">
        <w:rPr>
          <w:rFonts w:ascii="Times New Roman" w:hAnsi="Times New Roman"/>
          <w:sz w:val="28"/>
          <w:szCs w:val="28"/>
          <w:lang w:val="en-US"/>
        </w:rPr>
        <w:t>.</w:t>
      </w:r>
      <w:r w:rsidR="00136C32">
        <w:rPr>
          <w:rFonts w:ascii="Times New Roman" w:hAnsi="Times New Roman"/>
          <w:sz w:val="28"/>
          <w:szCs w:val="28"/>
        </w:rPr>
        <w:t>1</w:t>
      </w:r>
      <w:r w:rsidR="004118FC" w:rsidRPr="004118FC">
        <w:rPr>
          <w:rFonts w:ascii="Times New Roman" w:hAnsi="Times New Roman"/>
          <w:sz w:val="28"/>
          <w:szCs w:val="28"/>
        </w:rPr>
        <w:t xml:space="preserve"> </w:t>
      </w:r>
      <w:r w:rsidR="004118FC">
        <w:rPr>
          <w:rFonts w:ascii="Times New Roman" w:hAnsi="Times New Roman"/>
          <w:sz w:val="28"/>
          <w:szCs w:val="28"/>
        </w:rPr>
        <w:t xml:space="preserve">- </w:t>
      </w:r>
      <w:r w:rsidR="004118FC" w:rsidRPr="004118FC">
        <w:rPr>
          <w:rFonts w:ascii="Times New Roman" w:hAnsi="Times New Roman"/>
          <w:sz w:val="28"/>
          <w:szCs w:val="28"/>
        </w:rPr>
        <w:t>Кипение в трубе</w:t>
      </w:r>
    </w:p>
    <w:p w:rsidR="004118FC" w:rsidRDefault="004118FC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118FC">
        <w:rPr>
          <w:rFonts w:ascii="Times New Roman" w:hAnsi="Times New Roman"/>
          <w:sz w:val="28"/>
          <w:szCs w:val="28"/>
        </w:rPr>
        <w:t>Как и при кипении в большом объеме, возможен переход от пузырькового к пленочному кипению</w:t>
      </w:r>
      <w:r w:rsidR="00AB2A01">
        <w:rPr>
          <w:rFonts w:ascii="Times New Roman" w:hAnsi="Times New Roman"/>
          <w:sz w:val="28"/>
          <w:szCs w:val="28"/>
        </w:rPr>
        <w:t xml:space="preserve"> (кризис первого рода)</w:t>
      </w:r>
      <w:r>
        <w:rPr>
          <w:rFonts w:ascii="Times New Roman" w:hAnsi="Times New Roman"/>
          <w:sz w:val="28"/>
          <w:szCs w:val="28"/>
        </w:rPr>
        <w:t xml:space="preserve">. </w:t>
      </w:r>
      <w:r w:rsidRPr="004118FC">
        <w:rPr>
          <w:rFonts w:ascii="Times New Roman" w:hAnsi="Times New Roman"/>
          <w:sz w:val="28"/>
          <w:szCs w:val="28"/>
        </w:rPr>
        <w:t>Специфическим является кризис второго рода – кризис высыхания пленки при дисперсно-</w:t>
      </w:r>
      <w:r>
        <w:rPr>
          <w:rFonts w:ascii="Times New Roman" w:hAnsi="Times New Roman"/>
          <w:sz w:val="28"/>
          <w:szCs w:val="28"/>
        </w:rPr>
        <w:t>кольцевом режиме</w:t>
      </w:r>
      <w:r w:rsidRPr="004118FC">
        <w:rPr>
          <w:rFonts w:ascii="Times New Roman" w:hAnsi="Times New Roman"/>
          <w:sz w:val="28"/>
          <w:szCs w:val="28"/>
        </w:rPr>
        <w:t xml:space="preserve">.  Расчет кипения в трубах представляет сложную задачу, вследствие многообразия форм двухфазного потока. Основными влияющими параметрами являются давление, длина и диаметр канала, массовая скорость, плотность теплового потока, теплофизические свойства теплоносителя. Задачей расчета является идентификация режимов по длине канала, расчет теплоотдачи и температуры стенки канала, расчет гидравлического сопротивления, диагностика кризисов кипения. </w:t>
      </w:r>
    </w:p>
    <w:p w:rsidR="00AA1377" w:rsidRDefault="00AA1377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D2E93" w:rsidRDefault="00F24144" w:rsidP="00AA137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1.2 </w:t>
      </w:r>
      <w:r w:rsidR="00AA1377">
        <w:rPr>
          <w:rFonts w:ascii="Times New Roman" w:hAnsi="Times New Roman"/>
          <w:sz w:val="28"/>
          <w:szCs w:val="28"/>
        </w:rPr>
        <w:t>РАСЧЕТ ТЕПЛООБМЕНА ПРИ КИПЕНИИ В ТРУБАХ</w:t>
      </w:r>
    </w:p>
    <w:p w:rsidR="00AA1377" w:rsidRDefault="00AA1377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36C32" w:rsidRDefault="00AB2A01" w:rsidP="00F241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AB2A01">
        <w:rPr>
          <w:rFonts w:ascii="Times New Roman" w:hAnsi="Times New Roman"/>
          <w:sz w:val="28"/>
          <w:szCs w:val="28"/>
        </w:rPr>
        <w:t xml:space="preserve">Теплообмен в докризисной зоне. </w:t>
      </w:r>
    </w:p>
    <w:p w:rsidR="00F24144" w:rsidRDefault="00AB2A01" w:rsidP="00F241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При кипении в трубах необходимо учитывать два фактора, определяющих интенсивность теплопереноса от стенки к жидкости: </w:t>
      </w:r>
    </w:p>
    <w:p w:rsidR="00F24144" w:rsidRDefault="00AB2A01" w:rsidP="00F24144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24144">
        <w:rPr>
          <w:rFonts w:ascii="Times New Roman" w:hAnsi="Times New Roman"/>
          <w:sz w:val="28"/>
          <w:szCs w:val="28"/>
        </w:rPr>
        <w:t xml:space="preserve">собственно процесс пузырькового кипения с интенсивным перемешиванием жидкости у стенки быстрорастущими пузырьками пара </w:t>
      </w:r>
    </w:p>
    <w:p w:rsidR="009D2E93" w:rsidRPr="00F24144" w:rsidRDefault="00AB2A01" w:rsidP="00F24144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24144">
        <w:rPr>
          <w:rFonts w:ascii="Times New Roman" w:hAnsi="Times New Roman"/>
          <w:sz w:val="28"/>
          <w:szCs w:val="28"/>
        </w:rPr>
        <w:t>конвекция при вынужденном  д</w:t>
      </w:r>
      <w:r w:rsidR="009D2E93" w:rsidRPr="00F24144">
        <w:rPr>
          <w:rFonts w:ascii="Times New Roman" w:hAnsi="Times New Roman"/>
          <w:sz w:val="28"/>
          <w:szCs w:val="28"/>
        </w:rPr>
        <w:t>вижении теплоносителя в канале.</w:t>
      </w:r>
    </w:p>
    <w:p w:rsidR="00352CAB" w:rsidRPr="009D2E93" w:rsidRDefault="00AB2A01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D2E93">
        <w:rPr>
          <w:rFonts w:ascii="Times New Roman" w:hAnsi="Times New Roman"/>
          <w:sz w:val="28"/>
          <w:szCs w:val="28"/>
        </w:rPr>
        <w:lastRenderedPageBreak/>
        <w:t xml:space="preserve">Количественной мерой влияния этих факторов на результирующую интенсивность теплообмена  α  являются соответственно: </w:t>
      </w:r>
    </w:p>
    <w:p w:rsidR="00352CAB" w:rsidRPr="009D2E93" w:rsidRDefault="002F3BDE" w:rsidP="009D2E93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v</m:t>
            </m:r>
          </m:sub>
        </m:sSub>
      </m:oMath>
      <w:r w:rsidR="00AB2A01" w:rsidRPr="009D2E93">
        <w:rPr>
          <w:rFonts w:ascii="Times New Roman" w:hAnsi="Times New Roman"/>
          <w:sz w:val="28"/>
          <w:szCs w:val="28"/>
        </w:rPr>
        <w:t xml:space="preserve">  -  коэффициент теплоотдачи при пузырьковом кипении в большом объеме, то есть при отсу</w:t>
      </w:r>
      <w:r w:rsidR="00136C32">
        <w:rPr>
          <w:rFonts w:ascii="Times New Roman" w:hAnsi="Times New Roman"/>
          <w:sz w:val="28"/>
          <w:szCs w:val="28"/>
        </w:rPr>
        <w:t>тствии вынужденного движения</w:t>
      </w:r>
      <w:r w:rsidR="00136C32" w:rsidRPr="00136C32">
        <w:rPr>
          <w:rFonts w:ascii="Times New Roman" w:hAnsi="Times New Roman"/>
          <w:sz w:val="28"/>
          <w:szCs w:val="28"/>
        </w:rPr>
        <w:t>;</w:t>
      </w:r>
    </w:p>
    <w:p w:rsidR="00352CAB" w:rsidRPr="009D2E93" w:rsidRDefault="002F3BDE" w:rsidP="009D2E93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w</m:t>
            </m:r>
          </m:sub>
        </m:sSub>
      </m:oMath>
      <w:r w:rsidR="00AB2A01" w:rsidRPr="009D2E93">
        <w:rPr>
          <w:rFonts w:ascii="Times New Roman" w:hAnsi="Times New Roman"/>
          <w:sz w:val="28"/>
          <w:szCs w:val="28"/>
        </w:rPr>
        <w:t xml:space="preserve">  -  коэффициент теплоотдачи при вынужденном течении в отсутствии кипения. </w:t>
      </w:r>
    </w:p>
    <w:p w:rsidR="00F24144" w:rsidRDefault="00AB2A01" w:rsidP="00F241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>Имеются дв</w:t>
      </w:r>
      <w:r w:rsidR="00F24144">
        <w:rPr>
          <w:rFonts w:ascii="Times New Roman" w:hAnsi="Times New Roman"/>
          <w:sz w:val="28"/>
          <w:szCs w:val="28"/>
        </w:rPr>
        <w:t>е очевидные предельные ситуации:</w:t>
      </w:r>
    </w:p>
    <w:p w:rsidR="00F24144" w:rsidRPr="00F24144" w:rsidRDefault="00AB2A01" w:rsidP="009D2E93">
      <w:pPr>
        <w:pStyle w:val="a4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α</m:t>
        </m:r>
        <m:r>
          <m:rPr>
            <m:sty m:val="p"/>
          </m:rPr>
          <w:rPr>
            <w:rFonts w:ascii="Cambria Math" w:hAnsi="Cambria Math" w:cs="Cambria Math"/>
            <w:sz w:val="28"/>
            <w:szCs w:val="28"/>
          </w:rPr>
          <m:t>⇒</m:t>
        </m:r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v</m:t>
            </m:r>
          </m:sub>
        </m:sSub>
      </m:oMath>
      <w:r w:rsidRPr="00F24144">
        <w:rPr>
          <w:rFonts w:ascii="Times New Roman" w:hAnsi="Times New Roman"/>
          <w:sz w:val="28"/>
          <w:szCs w:val="28"/>
        </w:rPr>
        <w:t xml:space="preserve">  </w:t>
      </w:r>
      <w:r w:rsidR="00352CAB" w:rsidRPr="00F24144">
        <w:rPr>
          <w:rFonts w:ascii="Times New Roman" w:hAnsi="Times New Roman"/>
          <w:sz w:val="28"/>
          <w:szCs w:val="28"/>
        </w:rPr>
        <w:t xml:space="preserve">если </w:t>
      </w:r>
      <m:oMath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v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&gt;</m:t>
        </m:r>
        <m:r>
          <w:rPr>
            <w:rFonts w:ascii="Cambria Math" w:hAnsi="Cambria Math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w</m:t>
            </m:r>
          </m:sub>
        </m:sSub>
      </m:oMath>
    </w:p>
    <w:p w:rsidR="00AB2A01" w:rsidRPr="00F24144" w:rsidRDefault="00AB2A01" w:rsidP="009D2E93">
      <w:pPr>
        <w:pStyle w:val="a4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24144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α</m:t>
        </m:r>
        <m:r>
          <m:rPr>
            <m:sty m:val="p"/>
          </m:rPr>
          <w:rPr>
            <w:rFonts w:ascii="Cambria Math" w:hAnsi="Cambria Math" w:cs="Cambria Math"/>
            <w:sz w:val="28"/>
            <w:szCs w:val="28"/>
          </w:rPr>
          <m:t>⇒</m:t>
        </m:r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w</m:t>
            </m:r>
          </m:sub>
        </m:sSub>
      </m:oMath>
      <w:r w:rsidR="00352CAB" w:rsidRPr="00F24144">
        <w:rPr>
          <w:rFonts w:ascii="Times New Roman" w:hAnsi="Times New Roman"/>
          <w:sz w:val="28"/>
          <w:szCs w:val="28"/>
        </w:rPr>
        <w:t xml:space="preserve"> если  </w:t>
      </w:r>
      <m:oMath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v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w</m:t>
            </m:r>
          </m:sub>
        </m:sSub>
      </m:oMath>
    </w:p>
    <w:p w:rsidR="00352CAB" w:rsidRDefault="00AB2A01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 Первый случай реализуется при больших  значениях теплового потока к кипящей жидкости и относительно малой скорости вынужденного движения, второй  – при больших значениях скорости и относительно малых тепловых потоках. Для промежуточной ситуации можно найти подходящую интерполяцию между этими предельными случаями, например: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6"/>
        <w:gridCol w:w="565"/>
      </w:tblGrid>
      <w:tr w:rsidR="00225AEA" w:rsidRPr="00225AEA" w:rsidTr="00FE6A96">
        <w:tc>
          <w:tcPr>
            <w:tcW w:w="9747" w:type="dxa"/>
          </w:tcPr>
          <w:p w:rsidR="00225AEA" w:rsidRPr="00225AEA" w:rsidRDefault="00225AEA" w:rsidP="00E56A8A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</w:rPr>
                <m:t>α=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v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w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</m:rad>
            </m:oMath>
            <w:r w:rsidR="0067605A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567" w:type="dxa"/>
          </w:tcPr>
          <w:p w:rsidR="00225AEA" w:rsidRPr="0067605A" w:rsidRDefault="00225AEA" w:rsidP="0067605A">
            <w:pPr>
              <w:spacing w:line="36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67605A">
              <w:rPr>
                <w:rFonts w:ascii="Times New Roman" w:hAnsi="Times New Roman"/>
                <w:i/>
                <w:sz w:val="28"/>
                <w:szCs w:val="28"/>
              </w:rPr>
              <w:t>(1)</w:t>
            </w:r>
          </w:p>
        </w:tc>
      </w:tr>
    </w:tbl>
    <w:p w:rsidR="00AB2A01" w:rsidRPr="00352CAB" w:rsidRDefault="00AB2A01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Для расчета величины </w:t>
      </w:r>
      <m:oMath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v</m:t>
            </m:r>
          </m:sub>
        </m:sSub>
        <m:r>
          <m:rPr>
            <m:sty m:val="p"/>
          </m:rPr>
          <w:rPr>
            <w:rFonts w:ascii="Cambria Math" w:hAnsi="Cambria Math" w:cs="Cambria Math"/>
            <w:sz w:val="28"/>
            <w:szCs w:val="28"/>
          </w:rPr>
          <m:t xml:space="preserve"> </m:t>
        </m:r>
      </m:oMath>
      <w:r w:rsidRPr="00AB2A01">
        <w:rPr>
          <w:rFonts w:ascii="Times New Roman" w:hAnsi="Times New Roman"/>
          <w:sz w:val="28"/>
          <w:szCs w:val="28"/>
        </w:rPr>
        <w:t xml:space="preserve">можно  использовать формулу Лабунцова для пузырькового кипения в большом объеме: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7"/>
        <w:gridCol w:w="564"/>
      </w:tblGrid>
      <w:tr w:rsidR="00225AEA" w:rsidRPr="00225AEA" w:rsidTr="00FE6A96">
        <w:tc>
          <w:tcPr>
            <w:tcW w:w="9747" w:type="dxa"/>
          </w:tcPr>
          <w:p w:rsidR="00225AEA" w:rsidRPr="0067605A" w:rsidRDefault="002F3BDE" w:rsidP="00E56A8A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α</m:t>
                  </m:r>
                </m:e>
                <m:sub>
                  <m:r>
                    <w:rPr>
                      <w:rFonts w:ascii="Cambria Math" w:hAnsi="Cambria Math" w:cs="Cambria Math"/>
                      <w:sz w:val="28"/>
                      <w:szCs w:val="28"/>
                      <w:lang w:val="en-US"/>
                    </w:rPr>
                    <m:t>v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=0.075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1+10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Pr>
                            <m:num>
                              <m:sSub>
                                <m:sSub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ρ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п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ρ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ж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ρ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п</m:t>
                                  </m:r>
                                </m:sub>
                              </m:sSub>
                            </m:den>
                          </m:f>
                        </m:e>
                      </m:d>
                    </m:e>
                    <m:sup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den>
                      </m:f>
                    </m:sup>
                  </m:sSup>
                </m:e>
              </m:d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λ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ж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2</m:t>
                              </m:r>
                            </m:sup>
                          </m:sSubSup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ν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ж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σ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s</m:t>
                              </m:r>
                            </m:sub>
                          </m:sSub>
                        </m:den>
                      </m:f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den>
                  </m:f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q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den>
                  </m:f>
                </m:sup>
              </m:sSup>
            </m:oMath>
            <w:r w:rsidR="0067605A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567" w:type="dxa"/>
          </w:tcPr>
          <w:p w:rsidR="00225AEA" w:rsidRPr="00961B90" w:rsidRDefault="0067605A" w:rsidP="0067605A">
            <w:pPr>
              <w:spacing w:line="36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961B90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="00225AEA" w:rsidRPr="00961B90">
              <w:rPr>
                <w:rFonts w:ascii="Times New Roman" w:hAnsi="Times New Roman"/>
                <w:i/>
                <w:sz w:val="28"/>
                <w:szCs w:val="28"/>
              </w:rPr>
              <w:t>(2)</w:t>
            </w:r>
          </w:p>
        </w:tc>
      </w:tr>
    </w:tbl>
    <w:p w:rsidR="00B414E5" w:rsidRPr="00BC30CF" w:rsidRDefault="00AB2A01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Для расчета </w:t>
      </w:r>
      <m:oMath>
        <m:sSub>
          <m:sSubPr>
            <m:ctrlPr>
              <w:rPr>
                <w:rFonts w:ascii="Cambria Math" w:hAnsi="Cambria Math" w:cs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Cambria Math"/>
                <w:sz w:val="28"/>
                <w:szCs w:val="28"/>
                <w:lang w:val="en-US"/>
              </w:rPr>
              <m:t>w</m:t>
            </m:r>
          </m:sub>
        </m:sSub>
      </m:oMath>
      <w:r w:rsidR="00B414E5" w:rsidRPr="00352CAB">
        <w:rPr>
          <w:rFonts w:ascii="Times New Roman" w:hAnsi="Times New Roman"/>
          <w:sz w:val="28"/>
          <w:szCs w:val="28"/>
        </w:rPr>
        <w:t xml:space="preserve"> </w:t>
      </w:r>
      <w:r w:rsidRPr="00AB2A01">
        <w:rPr>
          <w:rFonts w:ascii="Times New Roman" w:hAnsi="Times New Roman"/>
          <w:sz w:val="28"/>
          <w:szCs w:val="28"/>
        </w:rPr>
        <w:t>при турбулентном режиме течения двухфазной смеси</w:t>
      </w:r>
      <w:r w:rsidR="00B414E5">
        <w:rPr>
          <w:rFonts w:ascii="Times New Roman" w:hAnsi="Times New Roman"/>
          <w:sz w:val="28"/>
          <w:szCs w:val="28"/>
        </w:rPr>
        <w:t xml:space="preserve"> можно использовать соотношение</w:t>
      </w:r>
      <w:r w:rsidRPr="00AB2A01">
        <w:rPr>
          <w:rFonts w:ascii="Times New Roman" w:hAnsi="Times New Roman"/>
          <w:sz w:val="28"/>
          <w:szCs w:val="28"/>
        </w:rPr>
        <w:t>, полученное по гомогенной модели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7"/>
        <w:gridCol w:w="564"/>
      </w:tblGrid>
      <w:tr w:rsidR="00225AEA" w:rsidRPr="00225AEA" w:rsidTr="00FE6A96">
        <w:tc>
          <w:tcPr>
            <w:tcW w:w="9747" w:type="dxa"/>
          </w:tcPr>
          <w:p w:rsidR="00225AEA" w:rsidRPr="0067605A" w:rsidRDefault="002F3BDE" w:rsidP="0067605A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α</m:t>
                  </m:r>
                </m:e>
                <m:sub>
                  <m:r>
                    <w:rPr>
                      <w:rFonts w:ascii="Cambria Math" w:hAnsi="Cambria Math" w:cs="Cambria Math"/>
                      <w:sz w:val="28"/>
                      <w:szCs w:val="28"/>
                      <w:lang w:val="en-US"/>
                    </w:rPr>
                    <m:t>w</m:t>
                  </m:r>
                </m:sub>
              </m:sSub>
              <m:r>
                <w:rPr>
                  <w:rFonts w:ascii="Cambria Math" w:hAnsi="Cambria Math" w:cs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λ</m:t>
                      </m:r>
                    </m:e>
                    <m:sub>
                      <m: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ж</m:t>
                      </m:r>
                    </m:sub>
                  </m:sSub>
                </m:num>
                <m:den>
                  <m:r>
                    <w:rPr>
                      <w:rFonts w:ascii="Cambria Math" w:hAnsi="Cambria Math" w:cs="Cambria Math"/>
                      <w:sz w:val="28"/>
                      <w:szCs w:val="28"/>
                      <w:lang w:val="en-US"/>
                    </w:rPr>
                    <m:t>d</m:t>
                  </m:r>
                </m:den>
              </m:f>
              <m:d>
                <m:dPr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Cambria Math"/>
                      <w:sz w:val="28"/>
                      <w:szCs w:val="28"/>
                    </w:rPr>
                    <m:t>0.023</m:t>
                  </m:r>
                  <m:sSubSup>
                    <m:sSubSup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Re</m:t>
                      </m:r>
                    </m:e>
                    <m:sub>
                      <m: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ж</m:t>
                      </m:r>
                    </m:sub>
                    <m:sup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0.8</m:t>
                      </m:r>
                    </m:sup>
                  </m:sSubSup>
                  <m:sSubSup>
                    <m:sSubSup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Cambria Math"/>
                          <w:sz w:val="28"/>
                          <w:szCs w:val="28"/>
                          <w:lang w:val="en-US"/>
                        </w:rPr>
                        <m:t>Pr</m:t>
                      </m:r>
                    </m:e>
                    <m:sub>
                      <m: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ж</m:t>
                      </m:r>
                    </m:sub>
                    <m:sup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0.4</m:t>
                      </m:r>
                    </m:sup>
                  </m:sSubSup>
                </m:e>
              </m:d>
              <m:rad>
                <m:radPr>
                  <m:degHide m:val="on"/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 w:cs="Cambria Math"/>
                      <w:sz w:val="28"/>
                      <w:szCs w:val="28"/>
                    </w:rPr>
                    <m:t>1+</m:t>
                  </m:r>
                  <m:r>
                    <w:rPr>
                      <w:rFonts w:ascii="Cambria Math" w:hAnsi="Cambria Math" w:cs="Cambria Math"/>
                      <w:sz w:val="28"/>
                      <w:szCs w:val="28"/>
                      <w:lang w:val="en-US"/>
                    </w:rPr>
                    <m:t>x</m:t>
                  </m:r>
                  <m:d>
                    <m:d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 w:cs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Times New Roman"/>
                                  <w:i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  <m:t>ρ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ж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Times New Roman"/>
                                  <w:i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  <m:t>ρ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  <m:t>п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-1</m:t>
                      </m:r>
                    </m:e>
                  </m:d>
                </m:e>
              </m:rad>
            </m:oMath>
            <w:r w:rsidR="0067605A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="0067605A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567" w:type="dxa"/>
          </w:tcPr>
          <w:p w:rsidR="00225AEA" w:rsidRPr="0067605A" w:rsidRDefault="00225AEA" w:rsidP="009D2E93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7605A">
              <w:rPr>
                <w:rFonts w:ascii="Times New Roman" w:hAnsi="Times New Roman"/>
                <w:i/>
                <w:sz w:val="28"/>
                <w:szCs w:val="28"/>
              </w:rPr>
              <w:t>(3)</w:t>
            </w:r>
          </w:p>
        </w:tc>
      </w:tr>
    </w:tbl>
    <w:p w:rsidR="00AB2A01" w:rsidRDefault="00AB2A01" w:rsidP="0067605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где 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935"/>
        <w:gridCol w:w="636"/>
      </w:tblGrid>
      <w:tr w:rsidR="00E77F99" w:rsidRPr="00E77F99" w:rsidTr="00FE6A96">
        <w:tc>
          <w:tcPr>
            <w:tcW w:w="9747" w:type="dxa"/>
          </w:tcPr>
          <w:p w:rsidR="00E77F99" w:rsidRPr="00E77F99" w:rsidRDefault="002F3BDE" w:rsidP="0067605A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Re</m:t>
                    </m:r>
                  </m:e>
                  <m:sub>
                    <m:r>
                      <w:rPr>
                        <w:rFonts w:ascii="Cambria Math" w:hAnsi="Times New Roman"/>
                        <w:color w:val="212121"/>
                        <w:sz w:val="28"/>
                        <w:szCs w:val="28"/>
                      </w:rPr>
                      <m:t>ж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(ρw)d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color w:val="212121"/>
                            <w:sz w:val="28"/>
                            <w:szCs w:val="28"/>
                          </w:rPr>
                          <m:t>ж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67" w:type="dxa"/>
          </w:tcPr>
          <w:p w:rsidR="00E77F99" w:rsidRDefault="0067605A" w:rsidP="009D2E93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proofErr w:type="gramStart"/>
            <w:r w:rsidRPr="0067605A"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="00FE6A96"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="00E77F99" w:rsidRPr="0067605A">
              <w:rPr>
                <w:rFonts w:ascii="Times New Roman" w:hAnsi="Times New Roman"/>
                <w:i/>
                <w:sz w:val="28"/>
                <w:szCs w:val="28"/>
              </w:rPr>
              <w:t>4)</w:t>
            </w:r>
            <w:proofErr w:type="gramEnd"/>
          </w:p>
          <w:p w:rsidR="00FE6A96" w:rsidRPr="0067605A" w:rsidRDefault="00FE6A96" w:rsidP="009D2E93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FE6A96" w:rsidRPr="00E77F99" w:rsidTr="00FE6A96">
        <w:tc>
          <w:tcPr>
            <w:tcW w:w="9747" w:type="dxa"/>
          </w:tcPr>
          <w:p w:rsidR="00FE6A96" w:rsidRPr="00FE6A96" w:rsidRDefault="00FE6A96" w:rsidP="00FE6A96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</w:rPr>
                <w:lastRenderedPageBreak/>
                <m:t>ρw=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den>
              </m:f>
            </m:oMath>
            <w:r w:rsidRPr="00FE6A96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  <w:r>
              <w:rPr>
                <w:rFonts w:ascii="Times New Roman" w:hAnsi="Times New Roman"/>
                <w:sz w:val="28"/>
                <w:szCs w:val="28"/>
              </w:rPr>
              <w:t>массовая скорость.</w:t>
            </w:r>
          </w:p>
        </w:tc>
        <w:tc>
          <w:tcPr>
            <w:tcW w:w="567" w:type="dxa"/>
          </w:tcPr>
          <w:p w:rsidR="00FE6A96" w:rsidRPr="0067605A" w:rsidRDefault="00FE6A96" w:rsidP="009D2E93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B414E5" w:rsidRDefault="00AB2A01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Теплообмен в </w:t>
      </w:r>
      <w:proofErr w:type="spellStart"/>
      <w:r w:rsidRPr="00AB2A01">
        <w:rPr>
          <w:rFonts w:ascii="Times New Roman" w:hAnsi="Times New Roman"/>
          <w:sz w:val="28"/>
          <w:szCs w:val="28"/>
        </w:rPr>
        <w:t>закризисной</w:t>
      </w:r>
      <w:proofErr w:type="spellEnd"/>
      <w:r w:rsidRPr="00AB2A01">
        <w:rPr>
          <w:rFonts w:ascii="Times New Roman" w:hAnsi="Times New Roman"/>
          <w:sz w:val="28"/>
          <w:szCs w:val="28"/>
        </w:rPr>
        <w:t xml:space="preserve"> зоне. </w:t>
      </w:r>
    </w:p>
    <w:p w:rsidR="00AB2A01" w:rsidRDefault="00AB2A01" w:rsidP="009D2E9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2A01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AB2A01">
        <w:rPr>
          <w:rFonts w:ascii="Times New Roman" w:hAnsi="Times New Roman"/>
          <w:sz w:val="28"/>
          <w:szCs w:val="28"/>
        </w:rPr>
        <w:t>закризисной</w:t>
      </w:r>
      <w:proofErr w:type="spellEnd"/>
      <w:r w:rsidRPr="00AB2A01">
        <w:rPr>
          <w:rFonts w:ascii="Times New Roman" w:hAnsi="Times New Roman"/>
          <w:sz w:val="28"/>
          <w:szCs w:val="28"/>
        </w:rPr>
        <w:t xml:space="preserve"> зоне структура двухфазного потока следующая. Непрерывной фазой, контактирующей с обогреваемой стенкой, является пар. Мелкие взвешенные капли жидкости движутся в ядре потока. Поэтому для расчета коэффициент теплоотдачи можно воспользоваться формулой: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7"/>
        <w:gridCol w:w="564"/>
      </w:tblGrid>
      <w:tr w:rsidR="00E77F99" w:rsidRPr="00961B90" w:rsidTr="00136C32">
        <w:tc>
          <w:tcPr>
            <w:tcW w:w="9747" w:type="dxa"/>
          </w:tcPr>
          <w:p w:rsidR="00E77F99" w:rsidRPr="00961B90" w:rsidRDefault="00961B90" w:rsidP="00961B90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m:oMath>
              <m:r>
                <w:rPr>
                  <w:rFonts w:ascii="Cambria Math" w:hAnsi="Cambria Math" w:cs="Cambria Math"/>
                  <w:sz w:val="28"/>
                  <w:szCs w:val="28"/>
                </w:rPr>
                <m:t>α=</m:t>
              </m:r>
              <m:f>
                <m:fPr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λ</m:t>
                      </m:r>
                    </m:e>
                    <m:sub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г</m:t>
                      </m:r>
                    </m:sub>
                  </m:sSub>
                </m:num>
                <m:den>
                  <m:r>
                    <w:rPr>
                      <w:rFonts w:ascii="Cambria Math" w:hAnsi="Cambria Math" w:cs="Cambria Math"/>
                      <w:sz w:val="28"/>
                      <w:szCs w:val="28"/>
                      <w:lang w:val="en-US"/>
                    </w:rPr>
                    <m:t>d</m:t>
                  </m:r>
                </m:den>
              </m:f>
              <m:d>
                <m:dPr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Cambria Math"/>
                      <w:sz w:val="28"/>
                      <w:szCs w:val="28"/>
                    </w:rPr>
                    <m:t>0.023</m:t>
                  </m:r>
                  <m:sSubSup>
                    <m:sSubSup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Re</m:t>
                      </m:r>
                    </m:e>
                    <m:sub>
                      <m: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п</m:t>
                      </m:r>
                    </m:sub>
                    <m:sup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0.8</m:t>
                      </m:r>
                    </m:sup>
                  </m:sSubSup>
                  <m:sSubSup>
                    <m:sSubSup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Cambria Math"/>
                          <w:sz w:val="28"/>
                          <w:szCs w:val="28"/>
                          <w:lang w:val="en-US"/>
                        </w:rPr>
                        <m:t>Pr</m:t>
                      </m:r>
                    </m:e>
                    <m:sub>
                      <m: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п</m:t>
                      </m:r>
                    </m:sub>
                    <m:sup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0.4</m:t>
                      </m:r>
                    </m:sup>
                  </m:sSubSup>
                </m:e>
              </m:d>
              <m:rad>
                <m:radPr>
                  <m:degHide m:val="on"/>
                  <m:ctrlPr>
                    <w:rPr>
                      <w:rFonts w:ascii="Cambria Math" w:hAnsi="Cambria Math" w:cs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 w:cs="Cambria Math"/>
                      <w:sz w:val="28"/>
                      <w:szCs w:val="28"/>
                    </w:rPr>
                    <m:t>1+</m:t>
                  </m:r>
                  <m:d>
                    <m:d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1-</m:t>
                      </m:r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</m:d>
                  <m:f>
                    <m:fPr>
                      <m:ctrlPr>
                        <w:rPr>
                          <w:rFonts w:ascii="Cambria Math" w:hAnsi="Cambria Math" w:cs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Times New Roman"/>
                              <w:i/>
                              <w:color w:val="212121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212121"/>
                              <w:sz w:val="28"/>
                              <w:szCs w:val="28"/>
                              <w:lang w:val="en-US"/>
                            </w:rPr>
                            <m:t>ρ</m:t>
                          </m:r>
                        </m:e>
                        <m:sub>
                          <m:r>
                            <w:rPr>
                              <w:rFonts w:ascii="Cambria Math" w:hAnsi="Times New Roman"/>
                              <w:color w:val="212121"/>
                              <w:sz w:val="28"/>
                              <w:szCs w:val="28"/>
                            </w:rPr>
                            <m:t>п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Times New Roman"/>
                              <w:i/>
                              <w:color w:val="212121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212121"/>
                              <w:sz w:val="28"/>
                              <w:szCs w:val="28"/>
                              <w:lang w:val="en-US"/>
                            </w:rPr>
                            <m:t>ρ</m:t>
                          </m:r>
                        </m:e>
                        <m:sub>
                          <m:r>
                            <w:rPr>
                              <w:rFonts w:ascii="Cambria Math" w:hAnsi="Times New Roman"/>
                              <w:color w:val="212121"/>
                              <w:sz w:val="28"/>
                              <w:szCs w:val="28"/>
                            </w:rPr>
                            <m:t>ж</m:t>
                          </m:r>
                        </m:sub>
                      </m:sSub>
                    </m:den>
                  </m:f>
                </m:e>
              </m:rad>
            </m:oMath>
            <w:r w:rsidRPr="00961B90">
              <w:rPr>
                <w:rFonts w:ascii="Times New Roman" w:hAnsi="Times New Roman"/>
                <w:i/>
                <w:sz w:val="28"/>
                <w:szCs w:val="28"/>
              </w:rPr>
              <w:t>,</w:t>
            </w:r>
          </w:p>
        </w:tc>
        <w:tc>
          <w:tcPr>
            <w:tcW w:w="567" w:type="dxa"/>
          </w:tcPr>
          <w:p w:rsidR="00136C32" w:rsidRDefault="00136C32" w:rsidP="00961B90">
            <w:pPr>
              <w:spacing w:line="36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E77F99" w:rsidRPr="00961B90" w:rsidRDefault="00961B90" w:rsidP="00961B90">
            <w:pPr>
              <w:spacing w:line="36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="00E77F99" w:rsidRPr="00961B90">
              <w:rPr>
                <w:rFonts w:ascii="Times New Roman" w:hAnsi="Times New Roman"/>
                <w:i/>
                <w:sz w:val="28"/>
                <w:szCs w:val="28"/>
              </w:rPr>
              <w:t>5)</w:t>
            </w:r>
          </w:p>
        </w:tc>
      </w:tr>
    </w:tbl>
    <w:p w:rsidR="00E43C0F" w:rsidRPr="00E77F99" w:rsidRDefault="00961B90" w:rsidP="00961B9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где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6"/>
        <w:gridCol w:w="565"/>
      </w:tblGrid>
      <w:tr w:rsidR="00E77F99" w:rsidRPr="00E77F99" w:rsidTr="00136C32">
        <w:tc>
          <w:tcPr>
            <w:tcW w:w="9747" w:type="dxa"/>
          </w:tcPr>
          <w:p w:rsidR="00E77F99" w:rsidRPr="00E77F99" w:rsidRDefault="002F3BDE" w:rsidP="00F24144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Re</m:t>
                  </m:r>
                </m:e>
                <m:sub>
                  <m:r>
                    <w:rPr>
                      <w:rFonts w:ascii="Cambria Math" w:hAnsi="Times New Roman"/>
                      <w:color w:val="212121"/>
                      <w:sz w:val="28"/>
                      <w:szCs w:val="28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(ρw)d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μ</m:t>
                      </m:r>
                    </m:e>
                    <m:sub>
                      <m: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п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</m:oMath>
            <w:r w:rsidR="00961B90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567" w:type="dxa"/>
          </w:tcPr>
          <w:p w:rsidR="00E77F99" w:rsidRPr="00961B90" w:rsidRDefault="00961B90" w:rsidP="00961B90">
            <w:pPr>
              <w:spacing w:line="36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961B90"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="00E77F99" w:rsidRPr="00961B90">
              <w:rPr>
                <w:rFonts w:ascii="Times New Roman" w:hAnsi="Times New Roman"/>
                <w:i/>
                <w:sz w:val="28"/>
                <w:szCs w:val="28"/>
              </w:rPr>
              <w:t>6)</w:t>
            </w:r>
          </w:p>
        </w:tc>
      </w:tr>
    </w:tbl>
    <w:p w:rsidR="00137697" w:rsidRDefault="00137697">
      <w:r>
        <w:br w:type="page"/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28"/>
        <w:gridCol w:w="543"/>
      </w:tblGrid>
      <w:tr w:rsidR="00961B90" w:rsidRPr="00E77F99" w:rsidTr="00E77F99">
        <w:tc>
          <w:tcPr>
            <w:tcW w:w="9028" w:type="dxa"/>
          </w:tcPr>
          <w:p w:rsidR="00136C32" w:rsidRPr="00A755F9" w:rsidRDefault="00136C32" w:rsidP="0013769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43" w:type="dxa"/>
          </w:tcPr>
          <w:p w:rsidR="00961B90" w:rsidRPr="00961B90" w:rsidRDefault="00961B90" w:rsidP="00961B90">
            <w:pPr>
              <w:spacing w:line="36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BD6384" w:rsidRPr="0016220B" w:rsidRDefault="001A5883" w:rsidP="009D2E93">
      <w:pPr>
        <w:pStyle w:val="1"/>
      </w:pPr>
      <w:bookmarkStart w:id="1" w:name="_Toc483745683"/>
      <w:bookmarkStart w:id="2" w:name="_Toc484041907"/>
      <w:r w:rsidRPr="0016220B">
        <w:t>2 М</w:t>
      </w:r>
      <w:bookmarkEnd w:id="1"/>
      <w:bookmarkEnd w:id="2"/>
      <w:r w:rsidR="00D23C0B" w:rsidRPr="0016220B">
        <w:t>АТЕМАТИЧЕСКАЯ МОДЕЛЬ</w:t>
      </w:r>
    </w:p>
    <w:p w:rsidR="00D25094" w:rsidRPr="0016220B" w:rsidRDefault="00D25094" w:rsidP="009D2E93">
      <w:pPr>
        <w:spacing w:line="360" w:lineRule="auto"/>
        <w:jc w:val="both"/>
        <w:rPr>
          <w:rFonts w:ascii="Times New Roman" w:hAnsi="Times New Roman"/>
          <w:lang w:eastAsia="ru-RU"/>
        </w:rPr>
      </w:pP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Интенсивность теплообмена при кипении зависит от многих факторов, в том числе от локальных характеристик кипения, к которым относят такие параметры, как скорость роста паровых пузырей, отрывной диаметр пузыря, частота зародышеобразования, температурный напор и число центров парообразования. На сегодняшний день существует популярный подход к описанию теплообмена при кипении жидкости – так называемая RPI-модель, учитывающая вклад различных составляющих передачи тепла. </w:t>
      </w:r>
    </w:p>
    <w:p w:rsidR="00D23C0B" w:rsidRPr="0016220B" w:rsidRDefault="00D23C0B" w:rsidP="005A4048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>RPI-</w:t>
      </w:r>
      <w:r w:rsidR="00F24144">
        <w:rPr>
          <w:rFonts w:ascii="Times New Roman" w:hAnsi="Times New Roman"/>
          <w:sz w:val="28"/>
          <w:szCs w:val="28"/>
        </w:rPr>
        <w:t>МОДЕЛЬ</w:t>
      </w: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>В данной модели предполагается, что суммарный тепловой поток, передающийся при кипении жидкости, является суммой различных составляющих: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6"/>
        <w:gridCol w:w="565"/>
      </w:tblGrid>
      <w:tr w:rsidR="00D23C0B" w:rsidRPr="0016220B" w:rsidTr="00FE6A96">
        <w:tc>
          <w:tcPr>
            <w:tcW w:w="9747" w:type="dxa"/>
          </w:tcPr>
          <w:p w:rsidR="00D23C0B" w:rsidRPr="0016220B" w:rsidRDefault="00D23C0B" w:rsidP="006B6444">
            <w:pPr>
              <w:spacing w:line="360" w:lineRule="auto"/>
              <w:ind w:firstLine="709"/>
              <w:jc w:val="center"/>
              <w:rPr>
                <w:rFonts w:ascii="Times New Roman" w:eastAsiaTheme="minorEastAsia" w:hAnsi="Times New Roman"/>
                <w:sz w:val="28"/>
                <w:szCs w:val="28"/>
              </w:rPr>
            </w:pPr>
            <m:oMath>
              <m:r>
                <w:rPr>
                  <w:rFonts w:ascii="Cambria Math" w:hAnsi="Times New Roman"/>
                  <w:sz w:val="28"/>
                  <w:szCs w:val="28"/>
                </w:rPr>
                <m:t>q=</m:t>
              </m:r>
              <m:sSub>
                <m:sSubPr>
                  <m:ctrlPr>
                    <w:rPr>
                      <w:rFonts w:ascii="Cambria Math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Times New Roman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Times New Roman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Times New Roman"/>
                  <w:sz w:val="28"/>
                  <w:szCs w:val="28"/>
                </w:rPr>
                <m:t>·</m:t>
              </m:r>
              <m:sSub>
                <m:sSubPr>
                  <m:ctrlPr>
                    <w:rPr>
                      <w:rFonts w:ascii="Cambria Math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Times New Roman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Times New Roman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Times New Roman"/>
                  <w:sz w:val="28"/>
                  <w:szCs w:val="28"/>
                </w:rPr>
                <m:t>·</m:t>
              </m:r>
              <m:sSub>
                <m:sSubPr>
                  <m:ctrlPr>
                    <w:rPr>
                      <w:rFonts w:ascii="Cambria Math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Times New Roman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Times New Roman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oMath>
            <w:r w:rsidR="00D25094" w:rsidRPr="0016220B">
              <w:rPr>
                <w:rFonts w:ascii="Times New Roman" w:eastAsiaTheme="minorEastAsia" w:hAnsi="Times New Roman"/>
                <w:sz w:val="28"/>
                <w:szCs w:val="28"/>
              </w:rPr>
              <w:t>,</w:t>
            </w:r>
          </w:p>
        </w:tc>
        <w:tc>
          <w:tcPr>
            <w:tcW w:w="567" w:type="dxa"/>
          </w:tcPr>
          <w:p w:rsidR="00D23C0B" w:rsidRPr="000A65DA" w:rsidRDefault="006B6444" w:rsidP="006B6444">
            <w:pPr>
              <w:spacing w:line="360" w:lineRule="auto"/>
              <w:jc w:val="both"/>
              <w:rPr>
                <w:rFonts w:ascii="Times New Roman" w:eastAsiaTheme="minorEastAsia" w:hAnsi="Times New Roman"/>
                <w:i/>
                <w:sz w:val="28"/>
                <w:szCs w:val="28"/>
              </w:rPr>
            </w:pPr>
            <w:r>
              <w:rPr>
                <w:rFonts w:ascii="Times New Roman" w:eastAsiaTheme="minorEastAsia" w:hAnsi="Times New Roman"/>
                <w:i/>
                <w:sz w:val="28"/>
                <w:szCs w:val="28"/>
              </w:rPr>
              <w:t>(</w:t>
            </w:r>
            <w:r w:rsidR="00E77F99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7</w:t>
            </w:r>
            <w:r w:rsidR="00D23C0B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)</w:t>
            </w:r>
          </w:p>
        </w:tc>
      </w:tr>
    </w:tbl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w:r w:rsidRPr="0016220B">
        <w:rPr>
          <w:rFonts w:ascii="Times New Roman" w:eastAsiaTheme="minorEastAsia" w:hAnsi="Times New Roman"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</m:t>
        </m:r>
      </m:oMath>
      <w:r w:rsidRPr="0016220B">
        <w:rPr>
          <w:rFonts w:ascii="Times New Roman" w:eastAsiaTheme="minorEastAsia" w:hAnsi="Times New Roman"/>
          <w:sz w:val="28"/>
          <w:szCs w:val="28"/>
        </w:rPr>
        <w:t xml:space="preserve">– тепло, затрачиваемое на испарение жидкости в паровые пузыри: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6"/>
        <w:gridCol w:w="565"/>
      </w:tblGrid>
      <w:tr w:rsidR="00D23C0B" w:rsidRPr="0016220B" w:rsidTr="00FE6A96">
        <w:tc>
          <w:tcPr>
            <w:tcW w:w="9747" w:type="dxa"/>
          </w:tcPr>
          <w:p w:rsidR="00D23C0B" w:rsidRPr="0016220B" w:rsidRDefault="002F3BDE" w:rsidP="006B6444">
            <w:pPr>
              <w:spacing w:line="360" w:lineRule="auto"/>
              <w:ind w:firstLine="709"/>
              <w:jc w:val="center"/>
              <w:rPr>
                <w:rFonts w:ascii="Times New Roman" w:eastAsiaTheme="minorEastAsia" w:hAnsi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eastAsiaTheme="minorEastAsia" w:hAnsi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6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</m:t>
                  </m:r>
                </m:den>
              </m:f>
              <m:sSubSup>
                <m:sSubSup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ρ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eastAsiaTheme="minorEastAsia" w:hAnsi="Times New Roman"/>
                      <w:sz w:val="28"/>
                      <w:szCs w:val="28"/>
                      <w:lang w:val="en-US"/>
                    </w:rPr>
                    <m:t>r</m:t>
                  </m:r>
                </m:sup>
              </m:sSubSup>
              <m:nary>
                <m:naryPr>
                  <m:chr m:val="∑"/>
                  <m:limLoc m:val="undOvr"/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n</m:t>
                  </m:r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=1</m:t>
                  </m:r>
                </m:sub>
                <m:sup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N</m:t>
                  </m:r>
                </m:sup>
                <m:e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(</m:t>
                  </m:r>
                  <m:sSub>
                    <m:sSub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</w:rPr>
                        <m:t>п</m:t>
                      </m:r>
                    </m:sub>
                  </m:sSub>
                  <m:sSubSup>
                    <m:sSubSup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</w:rPr>
                        <m:t>п</m:t>
                      </m:r>
                    </m:sub>
                    <m:sup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bSup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)</m:t>
                  </m:r>
                </m:e>
              </m:nary>
            </m:oMath>
            <w:r w:rsidR="00D25094" w:rsidRPr="0016220B">
              <w:rPr>
                <w:rFonts w:ascii="Times New Roman" w:eastAsiaTheme="minorEastAsia" w:hAnsi="Times New Roman"/>
                <w:i/>
                <w:sz w:val="28"/>
                <w:szCs w:val="28"/>
              </w:rPr>
              <w:t xml:space="preserve"> </w:t>
            </w:r>
            <w:r w:rsidR="00D25094" w:rsidRPr="0016220B">
              <w:rPr>
                <w:rFonts w:ascii="Times New Roman" w:eastAsiaTheme="minorEastAsia" w:hAnsi="Times New Roman"/>
                <w:sz w:val="28"/>
                <w:szCs w:val="28"/>
              </w:rPr>
              <w:t>;</w:t>
            </w:r>
          </w:p>
        </w:tc>
        <w:tc>
          <w:tcPr>
            <w:tcW w:w="567" w:type="dxa"/>
          </w:tcPr>
          <w:p w:rsidR="00D23C0B" w:rsidRPr="000A65DA" w:rsidRDefault="006B6444" w:rsidP="006B6444">
            <w:pPr>
              <w:spacing w:line="360" w:lineRule="auto"/>
              <w:jc w:val="both"/>
              <w:rPr>
                <w:rFonts w:ascii="Times New Roman" w:eastAsiaTheme="minorEastAsia" w:hAnsi="Times New Roman"/>
                <w:i/>
                <w:sz w:val="28"/>
                <w:szCs w:val="28"/>
              </w:rPr>
            </w:pPr>
            <w:r>
              <w:rPr>
                <w:rFonts w:ascii="Times New Roman" w:eastAsiaTheme="minorEastAsia" w:hAnsi="Times New Roman"/>
                <w:i/>
                <w:sz w:val="28"/>
                <w:szCs w:val="28"/>
              </w:rPr>
              <w:t>(</w:t>
            </w:r>
            <w:r w:rsidR="00E77F99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8</w:t>
            </w:r>
            <w:r w:rsidR="00D23C0B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)</w:t>
            </w:r>
          </w:p>
        </w:tc>
      </w:tr>
    </w:tbl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</w:p>
    <w:p w:rsidR="00D23C0B" w:rsidRPr="0016220B" w:rsidRDefault="002F3BDE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</m:t>
        </m:r>
      </m:oMath>
      <w:r w:rsidR="00D23C0B" w:rsidRPr="0016220B">
        <w:rPr>
          <w:rFonts w:ascii="Times New Roman" w:hAnsi="Times New Roman"/>
          <w:sz w:val="28"/>
          <w:szCs w:val="28"/>
        </w:rPr>
        <w:t>– тепло, затрачиваемое на повторное формирование разрушенного после отрыва пузырей пограничного слоя: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007"/>
        <w:gridCol w:w="564"/>
      </w:tblGrid>
      <w:tr w:rsidR="00D23C0B" w:rsidRPr="0016220B" w:rsidTr="00FE6A96">
        <w:tc>
          <w:tcPr>
            <w:tcW w:w="9747" w:type="dxa"/>
          </w:tcPr>
          <w:p w:rsidR="00D23C0B" w:rsidRPr="0016220B" w:rsidRDefault="002F3BDE" w:rsidP="006B6444">
            <w:pPr>
              <w:spacing w:line="360" w:lineRule="auto"/>
              <w:ind w:firstLine="709"/>
              <w:jc w:val="center"/>
              <w:rPr>
                <w:rFonts w:ascii="Times New Roman" w:eastAsiaTheme="minorEastAsia" w:hAnsi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πλ</m:t>
                  </m:r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(</m:t>
                  </m:r>
                  <m:sSub>
                    <m:sSub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н</m:t>
                      </m:r>
                    </m:sub>
                  </m:s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</w:rPr>
                        <m:t>нас</m:t>
                      </m:r>
                    </m:sub>
                  </m:sSub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)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</m:t>
                  </m:r>
                  <m:rad>
                    <m:radPr>
                      <m:degHide m:val="on"/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πa</m:t>
                      </m:r>
                    </m:e>
                  </m:rad>
                </m:den>
              </m:f>
              <m:nary>
                <m:naryPr>
                  <m:chr m:val="∑"/>
                  <m:limLoc m:val="undOvr"/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n</m:t>
                  </m:r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=1</m:t>
                  </m:r>
                </m:sub>
                <m:sup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N</m:t>
                  </m:r>
                </m:sup>
                <m:e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[</m:t>
                  </m:r>
                  <m:sSubSup>
                    <m:sSubSup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п</m:t>
                      </m:r>
                    </m:sub>
                    <m:sup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(</m:t>
                  </m:r>
                  <m:sSub>
                    <m:sSub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</w:rPr>
                        <m:t>п</m:t>
                      </m:r>
                    </m:sub>
                  </m:sSub>
                  <m:rad>
                    <m:radPr>
                      <m:degHide m:val="on"/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sSub>
                        <m:sSubPr>
                          <m:ctrlPr>
                            <w:rPr>
                              <w:rFonts w:ascii="Cambria Math" w:eastAsiaTheme="minorEastAsia" w:hAnsi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Times New Roman"/>
                              <w:sz w:val="28"/>
                              <w:szCs w:val="28"/>
                              <w:lang w:val="en-US"/>
                            </w:rPr>
                            <m:t>t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eastAsiaTheme="minorEastAsia" w:hAnsi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Times New Roman"/>
                                  <w:sz w:val="28"/>
                                  <w:szCs w:val="28"/>
                                </w:rPr>
                                <m:t>нк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Times New Roman"/>
                                  <w:sz w:val="28"/>
                                  <w:szCs w:val="28"/>
                                  <w:lang w:val="en-US"/>
                                </w:rPr>
                                <m:t>п</m:t>
                              </m:r>
                            </m:sub>
                          </m:sSub>
                        </m:sub>
                      </m:sSub>
                    </m:e>
                  </m:rad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)]</m:t>
                  </m:r>
                </m:e>
              </m:nary>
            </m:oMath>
            <w:r w:rsidR="00D25094" w:rsidRPr="0016220B">
              <w:rPr>
                <w:rFonts w:ascii="Times New Roman" w:eastAsiaTheme="minorEastAsia" w:hAnsi="Times New Roman"/>
                <w:sz w:val="28"/>
                <w:szCs w:val="28"/>
              </w:rPr>
              <w:t xml:space="preserve"> ;</w:t>
            </w:r>
          </w:p>
        </w:tc>
        <w:tc>
          <w:tcPr>
            <w:tcW w:w="567" w:type="dxa"/>
          </w:tcPr>
          <w:p w:rsidR="00D23C0B" w:rsidRPr="000A65DA" w:rsidRDefault="006B6444" w:rsidP="006B6444">
            <w:pPr>
              <w:spacing w:line="360" w:lineRule="auto"/>
              <w:jc w:val="both"/>
              <w:rPr>
                <w:rFonts w:ascii="Times New Roman" w:eastAsiaTheme="minorEastAsia" w:hAnsi="Times New Roman"/>
                <w:i/>
                <w:sz w:val="28"/>
                <w:szCs w:val="28"/>
              </w:rPr>
            </w:pPr>
            <w:r>
              <w:rPr>
                <w:rFonts w:ascii="Times New Roman" w:eastAsiaTheme="minorEastAsia" w:hAnsi="Times New Roman"/>
                <w:i/>
                <w:sz w:val="28"/>
                <w:szCs w:val="28"/>
              </w:rPr>
              <w:t>(</w:t>
            </w:r>
            <w:r w:rsidR="00E77F99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9</w:t>
            </w:r>
            <w:r w:rsidR="00D23C0B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)</w:t>
            </w:r>
          </w:p>
        </w:tc>
      </w:tr>
    </w:tbl>
    <w:p w:rsidR="00D23C0B" w:rsidRPr="0016220B" w:rsidRDefault="002F3BDE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3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</m:t>
        </m:r>
      </m:oMath>
      <w:r w:rsidR="00D23C0B" w:rsidRPr="0016220B">
        <w:rPr>
          <w:rFonts w:ascii="Times New Roman" w:hAnsi="Times New Roman"/>
          <w:sz w:val="28"/>
          <w:szCs w:val="28"/>
        </w:rPr>
        <w:t>– тепло, передающееся жидкости за счет конвекции на поверхности, свободной от пузырей (рис. 1):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755"/>
        <w:gridCol w:w="816"/>
      </w:tblGrid>
      <w:tr w:rsidR="00D25094" w:rsidRPr="0016220B" w:rsidTr="006B6444">
        <w:tc>
          <w:tcPr>
            <w:tcW w:w="8755" w:type="dxa"/>
          </w:tcPr>
          <w:p w:rsidR="00D25094" w:rsidRPr="0016220B" w:rsidRDefault="002F3BDE" w:rsidP="006B6444">
            <w:pPr>
              <w:spacing w:line="360" w:lineRule="auto"/>
              <w:ind w:firstLine="709"/>
              <w:jc w:val="center"/>
              <w:rPr>
                <w:rFonts w:ascii="Times New Roman" w:eastAsiaTheme="minorEastAsia" w:hAnsi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eastAsiaTheme="minorEastAsia" w:hAnsi="Times New Roman"/>
                  <w:sz w:val="28"/>
                  <w:szCs w:val="28"/>
                </w:rPr>
                <m:t>=[1</m:t>
              </m:r>
              <m:r>
                <w:rPr>
                  <w:rFonts w:ascii="Cambria Math" w:eastAsiaTheme="minorEastAsia" w:hAnsi="Cambria Math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4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</m:t>
                  </m:r>
                </m:den>
              </m:f>
              <m:sSubSup>
                <m:sSubSup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ρ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eastAsiaTheme="minorEastAsia" w:hAnsi="Times New Roman"/>
                      <w:sz w:val="28"/>
                      <w:szCs w:val="28"/>
                      <w:lang w:val="en-US"/>
                    </w:rPr>
                    <m:t>r</m:t>
                  </m:r>
                </m:sup>
              </m:sSubSup>
              <m:nary>
                <m:naryPr>
                  <m:chr m:val="∑"/>
                  <m:limLoc m:val="undOvr"/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n</m:t>
                  </m:r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=1</m:t>
                  </m:r>
                </m:sub>
                <m:sup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N</m:t>
                  </m:r>
                </m:sup>
                <m:e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(</m:t>
                  </m:r>
                  <m:sSubSup>
                    <m:sSubSup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п</m:t>
                      </m:r>
                    </m:sub>
                    <m:sup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)]</m:t>
                  </m:r>
                  <m:sSub>
                    <m:sSubPr>
                      <m:ctrlPr>
                        <w:rPr>
                          <w:rFonts w:ascii="Cambria Math" w:eastAsiaTheme="minorEastAsia" w:hAnsi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α</m:t>
                      </m:r>
                    </m:e>
                    <m:sub>
                      <m:r>
                        <w:rPr>
                          <w:rFonts w:ascii="Cambria Math" w:eastAsiaTheme="minorEastAsia" w:hAnsi="Times New Roman"/>
                          <w:sz w:val="28"/>
                          <w:szCs w:val="28"/>
                          <w:lang w:val="en-US"/>
                        </w:rPr>
                        <m:t>конв</m:t>
                      </m:r>
                    </m:sub>
                  </m:sSub>
                </m:e>
              </m:nary>
              <m:r>
                <w:rPr>
                  <w:rFonts w:ascii="Cambria Math" w:eastAsiaTheme="minorEastAsia" w:hAnsi="Times New Roman"/>
                  <w:sz w:val="28"/>
                  <w:szCs w:val="28"/>
                </w:rPr>
                <m:t>(</m:t>
              </m:r>
              <m:sSub>
                <m:sSub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Times New Roman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н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Times New Roman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Times New Roman"/>
                      <w:sz w:val="28"/>
                      <w:szCs w:val="28"/>
                    </w:rPr>
                    <m:t>нас</m:t>
                  </m:r>
                </m:sub>
              </m:sSub>
              <m:r>
                <w:rPr>
                  <w:rFonts w:ascii="Cambria Math" w:eastAsiaTheme="minorEastAsia" w:hAnsi="Times New Roman"/>
                  <w:sz w:val="28"/>
                  <w:szCs w:val="28"/>
                </w:rPr>
                <m:t>)</m:t>
              </m:r>
            </m:oMath>
            <w:r w:rsidR="00D25094" w:rsidRPr="0016220B">
              <w:rPr>
                <w:rFonts w:ascii="Times New Roman" w:eastAsiaTheme="minorEastAsia" w:hAnsi="Times New Roman"/>
                <w:sz w:val="28"/>
                <w:szCs w:val="28"/>
              </w:rPr>
              <w:t>.</w:t>
            </w:r>
          </w:p>
        </w:tc>
        <w:tc>
          <w:tcPr>
            <w:tcW w:w="816" w:type="dxa"/>
          </w:tcPr>
          <w:p w:rsidR="00D25094" w:rsidRPr="000A65DA" w:rsidRDefault="006B6444" w:rsidP="006B6444">
            <w:pPr>
              <w:spacing w:line="360" w:lineRule="auto"/>
              <w:jc w:val="both"/>
              <w:rPr>
                <w:rFonts w:ascii="Times New Roman" w:eastAsiaTheme="minorEastAsia" w:hAnsi="Times New Roman"/>
                <w:i/>
                <w:sz w:val="28"/>
                <w:szCs w:val="28"/>
              </w:rPr>
            </w:pPr>
            <w:r>
              <w:rPr>
                <w:rFonts w:ascii="Times New Roman" w:eastAsiaTheme="minorEastAsia" w:hAnsi="Times New Roman"/>
                <w:i/>
                <w:sz w:val="28"/>
                <w:szCs w:val="28"/>
              </w:rPr>
              <w:t>(</w:t>
            </w:r>
            <w:r w:rsidR="00E77F99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10</w:t>
            </w:r>
            <w:r w:rsidR="00D25094" w:rsidRPr="000A65DA">
              <w:rPr>
                <w:rFonts w:ascii="Times New Roman" w:eastAsiaTheme="minorEastAsia" w:hAnsi="Times New Roman"/>
                <w:i/>
                <w:sz w:val="28"/>
                <w:szCs w:val="28"/>
              </w:rPr>
              <w:t>)</w:t>
            </w:r>
          </w:p>
        </w:tc>
      </w:tr>
    </w:tbl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</w:p>
    <w:p w:rsidR="00D23C0B" w:rsidRPr="0016220B" w:rsidRDefault="00D23C0B" w:rsidP="006B6444">
      <w:pPr>
        <w:spacing w:after="0" w:line="360" w:lineRule="auto"/>
        <w:ind w:firstLine="709"/>
        <w:jc w:val="center"/>
        <w:rPr>
          <w:rFonts w:ascii="Times New Roman" w:eastAsiaTheme="minorEastAsia" w:hAnsi="Times New Roman"/>
          <w:sz w:val="28"/>
          <w:szCs w:val="28"/>
          <w:lang w:val="en-US"/>
        </w:rPr>
      </w:pPr>
      <w:r w:rsidRPr="0016220B">
        <w:rPr>
          <w:rFonts w:ascii="Times New Roman" w:eastAsiaTheme="minorEastAsia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10025" cy="10001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844" t="41511" r="48571" b="37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18C6" w:rsidRPr="0016220B" w:rsidRDefault="00961B90" w:rsidP="006B6444">
      <w:pPr>
        <w:spacing w:after="0" w:line="360" w:lineRule="auto"/>
        <w:ind w:firstLine="709"/>
        <w:jc w:val="center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Рисунок 2</w:t>
      </w:r>
      <w:r w:rsidR="00F24144">
        <w:rPr>
          <w:rFonts w:ascii="Times New Roman" w:eastAsiaTheme="minorEastAsia" w:hAnsi="Times New Roman"/>
          <w:sz w:val="28"/>
          <w:szCs w:val="28"/>
        </w:rPr>
        <w:t>.1</w:t>
      </w:r>
      <w:r w:rsidR="000E2929">
        <w:rPr>
          <w:rFonts w:ascii="Times New Roman" w:eastAsiaTheme="minorEastAsia" w:hAnsi="Times New Roman"/>
          <w:sz w:val="28"/>
          <w:szCs w:val="28"/>
        </w:rPr>
        <w:t>.1</w:t>
      </w:r>
      <w:r w:rsidR="00A218C6" w:rsidRPr="0016220B">
        <w:rPr>
          <w:rFonts w:ascii="Times New Roman" w:eastAsiaTheme="minorEastAsia" w:hAnsi="Times New Roman"/>
          <w:sz w:val="28"/>
          <w:szCs w:val="28"/>
        </w:rPr>
        <w:t xml:space="preserve"> -  Механизм теплообмена при кипении  (</w:t>
      </w:r>
      <w:r w:rsidR="00A218C6" w:rsidRPr="0016220B">
        <w:rPr>
          <w:rFonts w:ascii="Times New Roman" w:eastAsiaTheme="minorEastAsia" w:hAnsi="Times New Roman"/>
          <w:sz w:val="28"/>
          <w:szCs w:val="28"/>
          <w:lang w:val="en-US"/>
        </w:rPr>
        <w:t>RPI</w:t>
      </w:r>
      <w:r w:rsidR="00A218C6" w:rsidRPr="0016220B">
        <w:rPr>
          <w:rFonts w:ascii="Times New Roman" w:eastAsiaTheme="minorEastAsia" w:hAnsi="Times New Roman"/>
          <w:sz w:val="28"/>
          <w:szCs w:val="28"/>
        </w:rPr>
        <w:t>-модель)</w:t>
      </w:r>
    </w:p>
    <w:p w:rsidR="00D25094" w:rsidRPr="0016220B" w:rsidRDefault="00D25094" w:rsidP="009D2E93">
      <w:pPr>
        <w:spacing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В работе </w:t>
      </w:r>
      <w:r w:rsidRPr="00193EFD">
        <w:rPr>
          <w:rFonts w:ascii="Times New Roman" w:hAnsi="Times New Roman"/>
          <w:sz w:val="28"/>
          <w:szCs w:val="28"/>
        </w:rPr>
        <w:t>[</w:t>
      </w:r>
      <w:r w:rsidR="00D64302" w:rsidRPr="00D64302">
        <w:rPr>
          <w:rFonts w:ascii="Times New Roman" w:hAnsi="Times New Roman"/>
          <w:sz w:val="28"/>
          <w:szCs w:val="28"/>
        </w:rPr>
        <w:t>1</w:t>
      </w:r>
      <w:r w:rsidRPr="00193EFD">
        <w:rPr>
          <w:rFonts w:ascii="Times New Roman" w:hAnsi="Times New Roman"/>
          <w:sz w:val="28"/>
          <w:szCs w:val="28"/>
        </w:rPr>
        <w:t>]</w:t>
      </w:r>
      <w:r w:rsidRPr="0016220B">
        <w:rPr>
          <w:rFonts w:ascii="Times New Roman" w:hAnsi="Times New Roman"/>
          <w:sz w:val="28"/>
          <w:szCs w:val="28"/>
        </w:rPr>
        <w:t xml:space="preserve"> были получены локальные характеристики кипения, используемые в данной модели</w:t>
      </w:r>
      <w:r w:rsidR="00275364">
        <w:rPr>
          <w:rFonts w:ascii="Times New Roman" w:hAnsi="Times New Roman"/>
          <w:sz w:val="28"/>
          <w:szCs w:val="28"/>
        </w:rPr>
        <w:t xml:space="preserve">, </w:t>
      </w:r>
      <w:r w:rsidRPr="0016220B">
        <w:rPr>
          <w:rFonts w:ascii="Times New Roman" w:hAnsi="Times New Roman"/>
          <w:sz w:val="28"/>
          <w:szCs w:val="28"/>
        </w:rPr>
        <w:t xml:space="preserve">на основе которых было произведено сравнение экспериментальных данных по теплообмену при кипении насыщенной жидкости в условиях большого объема с величинами, полученными из расчета по </w:t>
      </w:r>
      <w:r w:rsidRPr="0016220B">
        <w:rPr>
          <w:rFonts w:ascii="Times New Roman" w:hAnsi="Times New Roman"/>
          <w:sz w:val="28"/>
          <w:szCs w:val="28"/>
          <w:lang w:val="en-US"/>
        </w:rPr>
        <w:t>RPI</w:t>
      </w:r>
      <w:r w:rsidRPr="0016220B">
        <w:rPr>
          <w:rFonts w:ascii="Times New Roman" w:hAnsi="Times New Roman"/>
          <w:sz w:val="28"/>
          <w:szCs w:val="28"/>
        </w:rPr>
        <w:t xml:space="preserve">-модели. Сравнение показало, что опытные данные по теплообмену при кипении с хорошей точностью могут быть описаны </w:t>
      </w:r>
      <w:r w:rsidRPr="0016220B">
        <w:rPr>
          <w:rFonts w:ascii="Times New Roman" w:hAnsi="Times New Roman"/>
          <w:sz w:val="28"/>
          <w:szCs w:val="28"/>
          <w:lang w:val="en-US"/>
        </w:rPr>
        <w:t>RPI</w:t>
      </w:r>
      <w:r w:rsidRPr="0016220B">
        <w:rPr>
          <w:rFonts w:ascii="Times New Roman" w:hAnsi="Times New Roman"/>
          <w:sz w:val="28"/>
          <w:szCs w:val="28"/>
        </w:rPr>
        <w:t>-моделью с использованием локальных ха</w:t>
      </w:r>
      <w:r w:rsidR="00A218C6" w:rsidRPr="0016220B">
        <w:rPr>
          <w:rFonts w:ascii="Times New Roman" w:hAnsi="Times New Roman"/>
          <w:sz w:val="28"/>
          <w:szCs w:val="28"/>
        </w:rPr>
        <w:t xml:space="preserve">рактеристик, полученных в </w:t>
      </w:r>
      <w:r w:rsidR="00D64302">
        <w:rPr>
          <w:rFonts w:ascii="Times New Roman" w:hAnsi="Times New Roman"/>
          <w:sz w:val="28"/>
          <w:szCs w:val="28"/>
        </w:rPr>
        <w:t>[</w:t>
      </w:r>
      <w:r w:rsidR="00D64302" w:rsidRPr="00D64302">
        <w:rPr>
          <w:rFonts w:ascii="Times New Roman" w:hAnsi="Times New Roman"/>
          <w:sz w:val="28"/>
          <w:szCs w:val="28"/>
        </w:rPr>
        <w:t>1</w:t>
      </w:r>
      <w:r w:rsidR="00A218C6" w:rsidRPr="00193EFD">
        <w:rPr>
          <w:rFonts w:ascii="Times New Roman" w:hAnsi="Times New Roman"/>
          <w:sz w:val="28"/>
          <w:szCs w:val="28"/>
        </w:rPr>
        <w:t>]</w:t>
      </w:r>
      <w:r w:rsidRPr="00193EFD">
        <w:rPr>
          <w:rFonts w:ascii="Times New Roman" w:hAnsi="Times New Roman"/>
          <w:sz w:val="28"/>
          <w:szCs w:val="28"/>
        </w:rPr>
        <w:t>.</w:t>
      </w:r>
      <w:r w:rsidRPr="0016220B">
        <w:rPr>
          <w:rFonts w:ascii="Times New Roman" w:hAnsi="Times New Roman"/>
          <w:sz w:val="28"/>
          <w:szCs w:val="28"/>
        </w:rPr>
        <w:t xml:space="preserve"> Также было показано, что основной вклад вносит компонента, связанная с повторным формированием разрушенного в результате отрыва пузырей пограничного слоя (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2</m:t>
            </m:r>
          </m:sub>
        </m:sSub>
      </m:oMath>
      <w:r w:rsidRPr="0016220B">
        <w:rPr>
          <w:rFonts w:ascii="Times New Roman" w:hAnsi="Times New Roman"/>
          <w:sz w:val="28"/>
          <w:szCs w:val="28"/>
        </w:rPr>
        <w:t xml:space="preserve">). Таким образом, важной задачей для моделирования теплообмена при кипении является изучение локальных характеристик кипения. Основное внимание уделяется изучению геометрических характеристик паровых пузырей, скорости их роста, а также частоте их отрыва от тепловыделяющей поверхности. Несмотря на </w:t>
      </w:r>
      <w:proofErr w:type="gramStart"/>
      <w:r w:rsidRPr="0016220B">
        <w:rPr>
          <w:rFonts w:ascii="Times New Roman" w:hAnsi="Times New Roman"/>
          <w:sz w:val="28"/>
          <w:szCs w:val="28"/>
        </w:rPr>
        <w:t>то</w:t>
      </w:r>
      <w:proofErr w:type="gramEnd"/>
      <w:r w:rsidRPr="0016220B">
        <w:rPr>
          <w:rFonts w:ascii="Times New Roman" w:hAnsi="Times New Roman"/>
          <w:sz w:val="28"/>
          <w:szCs w:val="28"/>
        </w:rPr>
        <w:t xml:space="preserve"> что на данный момент существует много работ, направленных на исследование кипения </w:t>
      </w:r>
      <w:proofErr w:type="spellStart"/>
      <w:r w:rsidRPr="0016220B">
        <w:rPr>
          <w:rFonts w:ascii="Times New Roman" w:hAnsi="Times New Roman"/>
          <w:sz w:val="28"/>
          <w:szCs w:val="28"/>
        </w:rPr>
        <w:t>недогретой</w:t>
      </w:r>
      <w:proofErr w:type="spellEnd"/>
      <w:r w:rsidRPr="0016220B">
        <w:rPr>
          <w:rFonts w:ascii="Times New Roman" w:hAnsi="Times New Roman"/>
          <w:sz w:val="28"/>
          <w:szCs w:val="28"/>
        </w:rPr>
        <w:t xml:space="preserve"> жидкости, некоторые фундаментальные параметры, такие как частота зародышеобразования и температурный напор, соответствующий появлению пузырей, не изучены в достаточной степени. </w:t>
      </w: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Максимальный диаметр  паровых пузырей  перед конденсацией </w:t>
      </w:r>
    </w:p>
    <w:p w:rsidR="00D23C0B" w:rsidRPr="0016220B" w:rsidRDefault="00A218C6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16220B">
        <w:rPr>
          <w:rFonts w:ascii="Times New Roman" w:hAnsi="Times New Roman"/>
          <w:sz w:val="28"/>
          <w:szCs w:val="28"/>
          <w:lang w:val="en-US"/>
        </w:rPr>
        <w:t>C</w:t>
      </w:r>
      <w:proofErr w:type="spellStart"/>
      <w:r w:rsidRPr="0016220B">
        <w:rPr>
          <w:rFonts w:ascii="Times New Roman" w:hAnsi="Times New Roman"/>
          <w:sz w:val="28"/>
          <w:szCs w:val="28"/>
        </w:rPr>
        <w:t>ущественное</w:t>
      </w:r>
      <w:proofErr w:type="spellEnd"/>
      <w:r w:rsidRPr="0016220B">
        <w:rPr>
          <w:rFonts w:ascii="Times New Roman" w:hAnsi="Times New Roman"/>
          <w:sz w:val="28"/>
          <w:szCs w:val="28"/>
        </w:rPr>
        <w:t xml:space="preserve"> </w:t>
      </w:r>
      <w:r w:rsidR="00D23C0B" w:rsidRPr="0016220B">
        <w:rPr>
          <w:rFonts w:ascii="Times New Roman" w:hAnsi="Times New Roman"/>
          <w:sz w:val="28"/>
          <w:szCs w:val="28"/>
        </w:rPr>
        <w:t xml:space="preserve">влияние на максимальный размер паровых пузырей перед конденсацией в пленке оказывает степень </w:t>
      </w:r>
      <w:proofErr w:type="spellStart"/>
      <w:r w:rsidR="00D23C0B" w:rsidRPr="0016220B">
        <w:rPr>
          <w:rFonts w:ascii="Times New Roman" w:hAnsi="Times New Roman"/>
          <w:sz w:val="28"/>
          <w:szCs w:val="28"/>
        </w:rPr>
        <w:t>недогрева</w:t>
      </w:r>
      <w:proofErr w:type="spellEnd"/>
      <w:r w:rsidR="00D23C0B" w:rsidRPr="0016220B">
        <w:rPr>
          <w:rFonts w:ascii="Times New Roman" w:hAnsi="Times New Roman"/>
          <w:sz w:val="28"/>
          <w:szCs w:val="28"/>
        </w:rPr>
        <w:t xml:space="preserve"> жидкости</w:t>
      </w:r>
      <w:r w:rsidR="00272421">
        <w:rPr>
          <w:rFonts w:ascii="Times New Roman" w:hAnsi="Times New Roman"/>
          <w:sz w:val="28"/>
          <w:szCs w:val="28"/>
        </w:rPr>
        <w:t>.</w:t>
      </w:r>
      <w:proofErr w:type="gramEnd"/>
      <w:r w:rsidR="00272421">
        <w:rPr>
          <w:rFonts w:ascii="Times New Roman" w:hAnsi="Times New Roman"/>
          <w:sz w:val="28"/>
          <w:szCs w:val="28"/>
        </w:rPr>
        <w:t xml:space="preserve"> </w:t>
      </w:r>
      <w:r w:rsidR="0047603C" w:rsidRPr="0016220B">
        <w:rPr>
          <w:rFonts w:ascii="Times New Roman" w:hAnsi="Times New Roman"/>
          <w:sz w:val="28"/>
          <w:szCs w:val="28"/>
        </w:rPr>
        <w:t xml:space="preserve">Максимальный </w:t>
      </w:r>
      <w:r w:rsidR="00D23C0B" w:rsidRPr="0016220B">
        <w:rPr>
          <w:rFonts w:ascii="Times New Roman" w:hAnsi="Times New Roman"/>
          <w:sz w:val="28"/>
          <w:szCs w:val="28"/>
        </w:rPr>
        <w:t>диаметр паровых пузырей перед конденсацией увеличивается с ростом теплового потока.</w:t>
      </w: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lastRenderedPageBreak/>
        <w:t xml:space="preserve">Методом сидящей капли в работе </w:t>
      </w:r>
      <w:r w:rsidR="00D64302">
        <w:rPr>
          <w:rFonts w:ascii="Times New Roman" w:hAnsi="Times New Roman"/>
          <w:sz w:val="28"/>
          <w:szCs w:val="28"/>
        </w:rPr>
        <w:t>[</w:t>
      </w:r>
      <w:r w:rsidR="00D64302" w:rsidRPr="00D64302">
        <w:rPr>
          <w:rFonts w:ascii="Times New Roman" w:hAnsi="Times New Roman"/>
          <w:sz w:val="28"/>
          <w:szCs w:val="28"/>
        </w:rPr>
        <w:t>1</w:t>
      </w:r>
      <w:r w:rsidR="00AB4213" w:rsidRPr="0016220B">
        <w:rPr>
          <w:rFonts w:ascii="Times New Roman" w:hAnsi="Times New Roman"/>
          <w:sz w:val="28"/>
          <w:szCs w:val="28"/>
        </w:rPr>
        <w:t xml:space="preserve">] было </w:t>
      </w:r>
      <w:r w:rsidRPr="0016220B">
        <w:rPr>
          <w:rFonts w:ascii="Times New Roman" w:hAnsi="Times New Roman"/>
          <w:sz w:val="28"/>
          <w:szCs w:val="28"/>
        </w:rPr>
        <w:t>определено значение контактного угла смачивания поверхности нагревателя дистиллированной водой (</w:t>
      </w:r>
      <m:oMath>
        <m:r>
          <w:rPr>
            <w:rFonts w:ascii="Cambria Math" w:hAnsi="Times New Roman"/>
            <w:color w:val="212121"/>
            <w:sz w:val="28"/>
            <w:szCs w:val="28"/>
          </w:rPr>
          <m:t>θ</m:t>
        </m:r>
        <m:r>
          <m:rPr>
            <m:sty m:val="p"/>
          </m:rPr>
          <w:rPr>
            <w:rFonts w:ascii="Cambria Math" w:hAnsi="Times New Roman"/>
            <w:color w:val="212121"/>
            <w:sz w:val="28"/>
            <w:szCs w:val="28"/>
          </w:rPr>
          <m:t>=60</m:t>
        </m:r>
        <m:r>
          <m:rPr>
            <m:sty m:val="p"/>
          </m:rPr>
          <w:rPr>
            <w:rFonts w:ascii="Cambria Math" w:hAnsi="Times New Roman"/>
            <w:color w:val="212121"/>
            <w:sz w:val="28"/>
            <w:szCs w:val="28"/>
          </w:rPr>
          <m:t>˚</m:t>
        </m:r>
        <w:proofErr w:type="gramStart"/>
        <m:r>
          <m:rPr>
            <m:sty m:val="p"/>
          </m:rPr>
          <w:rPr>
            <w:rFonts w:ascii="Cambria Math" w:hAnsi="Times New Roman"/>
            <w:color w:val="212121"/>
            <w:sz w:val="28"/>
            <w:szCs w:val="28"/>
          </w:rPr>
          <m:t xml:space="preserve"> </m:t>
        </m:r>
      </m:oMath>
      <w:r w:rsidRPr="0016220B">
        <w:rPr>
          <w:rFonts w:ascii="Times New Roman" w:hAnsi="Times New Roman"/>
          <w:sz w:val="28"/>
          <w:szCs w:val="28"/>
        </w:rPr>
        <w:t>)</w:t>
      </w:r>
      <w:proofErr w:type="gramEnd"/>
      <w:r w:rsidRPr="0016220B">
        <w:rPr>
          <w:rFonts w:ascii="Times New Roman" w:hAnsi="Times New Roman"/>
          <w:sz w:val="28"/>
          <w:szCs w:val="28"/>
        </w:rPr>
        <w:t xml:space="preserve">, что позволило провести сравнение полученных экспериментальных данных по размерам паровых пузырей в стекающей пленке воды с зависимостью </w:t>
      </w:r>
      <w:r w:rsidR="00AB4213" w:rsidRPr="0016220B">
        <w:rPr>
          <w:rFonts w:ascii="Times New Roman" w:hAnsi="Times New Roman"/>
          <w:sz w:val="28"/>
          <w:szCs w:val="28"/>
        </w:rPr>
        <w:t>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66"/>
        <w:gridCol w:w="705"/>
      </w:tblGrid>
      <w:tr w:rsidR="005D2FA1" w:rsidRPr="005D2FA1" w:rsidTr="00FE6A96">
        <w:tc>
          <w:tcPr>
            <w:tcW w:w="9606" w:type="dxa"/>
          </w:tcPr>
          <w:p w:rsidR="005D2FA1" w:rsidRPr="005D2FA1" w:rsidRDefault="005D2FA1" w:rsidP="006B6444">
            <w:pPr>
              <w:pStyle w:val="HTML"/>
              <w:shd w:val="clear" w:color="auto" w:fill="FFFFFF"/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color w:val="212121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Times New Roman" w:cs="Times New Roman"/>
                    <w:color w:val="212121"/>
                    <w:sz w:val="28"/>
                    <w:szCs w:val="28"/>
                  </w:rPr>
                  <m:t>D=0.02</m:t>
                </m:r>
                <m:r>
                  <w:rPr>
                    <w:rFonts w:ascii="Cambria Math" w:hAnsi="Times New Roman" w:cs="Times New Roman"/>
                    <w:color w:val="212121"/>
                    <w:sz w:val="28"/>
                    <w:szCs w:val="28"/>
                  </w:rPr>
                  <m:t>θ</m:t>
                </m:r>
                <m:rad>
                  <m:radPr>
                    <m:degHide m:val="on"/>
                    <m:ctrlPr>
                      <w:rPr>
                        <w:rFonts w:ascii="Cambria Math" w:hAnsi="Times New Roman" w:cs="Times New Roman"/>
                        <w:color w:val="212121"/>
                        <w:sz w:val="28"/>
                        <w:szCs w:val="28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</w:rPr>
                          <m:t>σ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color w:val="212121"/>
                            <w:sz w:val="28"/>
                            <w:szCs w:val="28"/>
                            <w:lang w:val="en-US"/>
                          </w:rPr>
                          <m:t>g</m:t>
                        </m:r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  <w:lang w:val="en-US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ρ</m:t>
                            </m:r>
                          </m:e>
                          <m:sub>
                            <m:r>
                              <w:rPr>
                                <w:rFonts w:ascii="Cambria Math" w:hAnsi="Times New Roman" w:cs="Times New Roman"/>
                                <w:color w:val="212121"/>
                                <w:sz w:val="28"/>
                                <w:szCs w:val="28"/>
                              </w:rPr>
                              <m:t>ж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color w:val="212121"/>
                            <w:sz w:val="28"/>
                            <w:szCs w:val="28"/>
                            <w:lang w:val="en-US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ρ</m:t>
                            </m:r>
                          </m:e>
                          <m:sub>
                            <m:r>
                              <w:rPr>
                                <w:rFonts w:ascii="Cambria Math" w:hAnsi="Times New Roman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п</m:t>
                            </m:r>
                          </m:sub>
                        </m:sSub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  <w:lang w:val="en-US"/>
                          </w:rPr>
                          <m:t>)</m:t>
                        </m:r>
                      </m:den>
                    </m:f>
                  </m:e>
                </m:rad>
              </m:oMath>
            </m:oMathPara>
          </w:p>
        </w:tc>
        <w:tc>
          <w:tcPr>
            <w:tcW w:w="708" w:type="dxa"/>
          </w:tcPr>
          <w:p w:rsidR="005D2FA1" w:rsidRPr="00F24144" w:rsidRDefault="00E77F99" w:rsidP="006B6444">
            <w:pPr>
              <w:pStyle w:val="HTML"/>
              <w:shd w:val="clear" w:color="auto" w:fill="FFFFFF"/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i/>
                <w:color w:val="21212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12121"/>
                <w:sz w:val="28"/>
                <w:szCs w:val="28"/>
              </w:rPr>
              <w:t xml:space="preserve"> </w:t>
            </w:r>
            <w:r w:rsidRPr="00F24144">
              <w:rPr>
                <w:rFonts w:ascii="Times New Roman" w:hAnsi="Times New Roman" w:cs="Times New Roman"/>
                <w:i/>
                <w:color w:val="212121"/>
                <w:sz w:val="28"/>
                <w:szCs w:val="28"/>
              </w:rPr>
              <w:t>(11</w:t>
            </w:r>
            <w:r w:rsidR="005D2FA1" w:rsidRPr="00F24144">
              <w:rPr>
                <w:rFonts w:ascii="Times New Roman" w:hAnsi="Times New Roman" w:cs="Times New Roman"/>
                <w:i/>
                <w:color w:val="212121"/>
                <w:sz w:val="28"/>
                <w:szCs w:val="28"/>
              </w:rPr>
              <w:t>)</w:t>
            </w:r>
          </w:p>
        </w:tc>
      </w:tr>
    </w:tbl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D23C0B" w:rsidRPr="0016220B" w:rsidRDefault="001356C8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 же существует эмпирическая</w:t>
      </w:r>
      <w:r w:rsidR="0016220B" w:rsidRPr="0016220B">
        <w:rPr>
          <w:rFonts w:ascii="Times New Roman" w:hAnsi="Times New Roman"/>
          <w:sz w:val="28"/>
          <w:szCs w:val="28"/>
        </w:rPr>
        <w:t xml:space="preserve"> модель</w:t>
      </w:r>
      <w:r w:rsidR="00D23C0B" w:rsidRPr="0016220B">
        <w:rPr>
          <w:rFonts w:ascii="Times New Roman" w:hAnsi="Times New Roman"/>
          <w:sz w:val="28"/>
          <w:szCs w:val="28"/>
        </w:rPr>
        <w:t xml:space="preserve">: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64"/>
        <w:gridCol w:w="707"/>
      </w:tblGrid>
      <w:tr w:rsidR="005D2FA1" w:rsidRPr="005D2FA1" w:rsidTr="00FE6A96">
        <w:tc>
          <w:tcPr>
            <w:tcW w:w="9464" w:type="dxa"/>
          </w:tcPr>
          <w:p w:rsidR="005D2FA1" w:rsidRPr="005D2FA1" w:rsidRDefault="005D2FA1" w:rsidP="006B6444">
            <w:pPr>
              <w:pStyle w:val="HTML"/>
              <w:shd w:val="clear" w:color="auto" w:fill="FFFFFF"/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212121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Times New Roman" w:cs="Times New Roman"/>
                    <w:color w:val="212121"/>
                    <w:sz w:val="28"/>
                    <w:szCs w:val="28"/>
                    <w:lang w:val="en-US"/>
                  </w:rPr>
                  <m:t>D</m:t>
                </m:r>
                <m:r>
                  <w:rPr>
                    <w:rFonts w:ascii="Cambria Math" w:hAnsi="Times New Roman" w:cs="Times New Roman"/>
                    <w:color w:val="212121"/>
                    <w:sz w:val="28"/>
                    <w:szCs w:val="28"/>
                  </w:rPr>
                  <m:t>=0.2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color w:val="212121"/>
                    <w:sz w:val="28"/>
                    <w:szCs w:val="28"/>
                  </w:rPr>
                  <m:t>5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color w:val="212121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Times New Roman" w:cs="Times New Roman"/>
                        <w:color w:val="212121"/>
                        <w:sz w:val="28"/>
                        <w:szCs w:val="28"/>
                      </w:rPr>
                      <m:t>1+</m:t>
                    </m:r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color w:val="212121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</w:rPr>
                          <m:t>5</m:t>
                        </m:r>
                      </m:sup>
                    </m:sSup>
                    <m:r>
                      <w:rPr>
                        <w:rFonts w:ascii="Cambria Math" w:hAnsi="Times New Roman" w:cs="Times New Roman"/>
                        <w:color w:val="212121"/>
                        <w:sz w:val="28"/>
                        <w:szCs w:val="28"/>
                      </w:rPr>
                      <m:t>K</m:t>
                    </m:r>
                  </m:e>
                </m:d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color w:val="212121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Times New Roman" w:cs="Times New Roman"/>
                            <w:i/>
                            <w:color w:val="212121"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Times New Roman" w:cs="Times New Roman"/>
                                <w:color w:val="212121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Times New Roman" w:cs="Times New Roman"/>
                                <w:color w:val="212121"/>
                                <w:sz w:val="28"/>
                                <w:szCs w:val="28"/>
                              </w:rPr>
                              <m:t>σ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g</m:t>
                            </m:r>
                            <m:r>
                              <w:rPr>
                                <w:rFonts w:ascii="Cambria Math" w:hAnsi="Times New Roman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(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color w:val="212121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color w:val="212121"/>
                                    <w:sz w:val="28"/>
                                    <w:szCs w:val="28"/>
                                    <w:lang w:val="en-US"/>
                                  </w:rPr>
                                  <m:t>ρ</m:t>
                                </m:r>
                              </m:e>
                              <m:sub>
                                <m:r>
                                  <w:rPr>
                                    <w:rFonts w:ascii="Cambria Math" w:hAnsi="Times New Roman" w:cs="Times New Roman"/>
                                    <w:color w:val="212121"/>
                                    <w:sz w:val="28"/>
                                    <w:szCs w:val="28"/>
                                  </w:rPr>
                                  <m:t>ж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color w:val="212121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color w:val="212121"/>
                                    <w:sz w:val="28"/>
                                    <w:szCs w:val="28"/>
                                    <w:lang w:val="en-US"/>
                                  </w:rPr>
                                  <m:t>ρ</m:t>
                                </m:r>
                              </m:e>
                              <m:sub>
                                <m:r>
                                  <w:rPr>
                                    <w:rFonts w:ascii="Cambria Math" w:hAnsi="Times New Roman" w:cs="Times New Roman"/>
                                    <w:color w:val="212121"/>
                                    <w:sz w:val="28"/>
                                    <w:szCs w:val="28"/>
                                    <w:lang w:val="en-US"/>
                                  </w:rPr>
                                  <m:t>п</m:t>
                                </m:r>
                              </m:sub>
                            </m:sSub>
                            <m:r>
                              <w:rPr>
                                <w:rFonts w:ascii="Cambria Math" w:hAnsi="Times New Roman" w:cs="Times New Roman"/>
                                <w:color w:val="212121"/>
                                <w:sz w:val="28"/>
                                <w:szCs w:val="28"/>
                                <w:lang w:val="en-US"/>
                              </w:rPr>
                              <m:t>)</m:t>
                            </m:r>
                          </m:den>
                        </m:f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Times New Roman" w:cs="Times New Roman"/>
                            <w:i/>
                            <w:color w:val="212121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Times New Roman" w:cs="Times New Roman"/>
                            <w:color w:val="212121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</w:tc>
        <w:tc>
          <w:tcPr>
            <w:tcW w:w="709" w:type="dxa"/>
          </w:tcPr>
          <w:p w:rsidR="005D2FA1" w:rsidRPr="000A65DA" w:rsidRDefault="005D2FA1" w:rsidP="006B6444">
            <w:pPr>
              <w:pStyle w:val="HTML"/>
              <w:shd w:val="clear" w:color="auto" w:fill="FFFFFF"/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i/>
                <w:color w:val="21212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12121"/>
                <w:sz w:val="28"/>
                <w:szCs w:val="28"/>
              </w:rPr>
              <w:t xml:space="preserve"> </w:t>
            </w:r>
            <w:r w:rsidR="00E77F99" w:rsidRPr="000A65DA">
              <w:rPr>
                <w:rFonts w:ascii="Times New Roman" w:hAnsi="Times New Roman" w:cs="Times New Roman"/>
                <w:i/>
                <w:color w:val="212121"/>
                <w:sz w:val="28"/>
                <w:szCs w:val="28"/>
              </w:rPr>
              <w:t>(12</w:t>
            </w:r>
            <w:r w:rsidRPr="000A65DA">
              <w:rPr>
                <w:rFonts w:ascii="Times New Roman" w:hAnsi="Times New Roman" w:cs="Times New Roman"/>
                <w:i/>
                <w:color w:val="212121"/>
                <w:sz w:val="28"/>
                <w:szCs w:val="28"/>
              </w:rPr>
              <w:t>)</w:t>
            </w:r>
          </w:p>
        </w:tc>
      </w:tr>
    </w:tbl>
    <w:p w:rsidR="00D23C0B" w:rsidRPr="0016220B" w:rsidRDefault="00D23C0B" w:rsidP="006B6444">
      <w:pPr>
        <w:pStyle w:val="HTML"/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i/>
          <w:color w:val="212121"/>
          <w:sz w:val="28"/>
          <w:szCs w:val="28"/>
          <w:lang w:val="en-US"/>
        </w:rPr>
      </w:pP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 где </w:t>
      </w:r>
      <m:oMath>
        <m:r>
          <w:rPr>
            <w:rFonts w:ascii="Cambria Math" w:hAnsi="Times New Roman"/>
            <w:color w:val="212121"/>
            <w:sz w:val="28"/>
            <w:szCs w:val="28"/>
          </w:rPr>
          <m:t>K</m:t>
        </m:r>
      </m:oMath>
      <w:r w:rsidRPr="0016220B">
        <w:rPr>
          <w:rFonts w:ascii="Times New Roman" w:hAnsi="Times New Roman"/>
          <w:sz w:val="28"/>
          <w:szCs w:val="28"/>
        </w:rPr>
        <w:t xml:space="preserve"> – безразмерный параметр: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65"/>
        <w:gridCol w:w="706"/>
      </w:tblGrid>
      <w:tr w:rsidR="005D2FA1" w:rsidRPr="00272421" w:rsidTr="00FE6A96">
        <w:tc>
          <w:tcPr>
            <w:tcW w:w="9464" w:type="dxa"/>
          </w:tcPr>
          <w:p w:rsidR="005D2FA1" w:rsidRPr="00F24144" w:rsidRDefault="005D2FA1" w:rsidP="006B6444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r>
                <w:rPr>
                  <w:rFonts w:ascii="Cambria Math" w:hAnsi="Times New Roman"/>
                  <w:color w:val="212121"/>
                  <w:sz w:val="28"/>
                  <w:szCs w:val="28"/>
                </w:rPr>
                <m:t>K=</m:t>
              </m:r>
              <m:d>
                <m:dPr>
                  <m:ctrlPr>
                    <w:rPr>
                      <w:rFonts w:ascii="Cambria Math" w:hAnsi="Times New Roman"/>
                      <w:i/>
                      <w:color w:val="212121"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Times New Roman"/>
                          <w:i/>
                          <w:color w:val="212121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Ja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color w:val="212121"/>
                          <w:sz w:val="28"/>
                          <w:szCs w:val="28"/>
                        </w:rPr>
                        <m:t>Pr</m:t>
                      </m:r>
                    </m:den>
                  </m:f>
                </m:e>
              </m:d>
              <m:sSup>
                <m:sSupPr>
                  <m:ctrlPr>
                    <w:rPr>
                      <w:rFonts w:ascii="Cambria Math" w:hAnsi="Times New Roman"/>
                      <w:i/>
                      <w:color w:val="212121"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Times New Roman"/>
                          <w:i/>
                          <w:color w:val="212121"/>
                          <w:sz w:val="28"/>
                          <w:szCs w:val="28"/>
                        </w:rPr>
                      </m:ctrlPr>
                    </m:d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Times New Roman"/>
                              <w:i/>
                              <w:color w:val="212121"/>
                              <w:sz w:val="28"/>
                              <w:szCs w:val="28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Times New Roman"/>
                                  <w:i/>
                                  <w:color w:val="212121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  <m:t>g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ρ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ж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(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ρ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ж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  <w:lang w:val="en-US"/>
                                </w:rPr>
                                <m:t>-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ρ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п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)</m:t>
                              </m:r>
                            </m:num>
                            <m:den>
                              <m:sSubSup>
                                <m:sSubSupPr>
                                  <m:ctrlPr>
                                    <w:rPr>
                                      <w:rFonts w:ascii="Cambria Math" w:hAnsi="Times New Roman"/>
                                      <w:i/>
                                      <w:color w:val="212121"/>
                                      <w:sz w:val="28"/>
                                      <w:szCs w:val="28"/>
                                    </w:rPr>
                                  </m:ctrlPr>
                                </m:sSubSupPr>
                                <m:e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</w:rPr>
                                    <m:t>μ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ж</m:t>
                                  </m:r>
                                </m:sub>
                                <m:sup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bSup>
                            </m:den>
                          </m:f>
                        </m:e>
                      </m:d>
                      <m:sSup>
                        <m:sSupPr>
                          <m:ctrlPr>
                            <w:rPr>
                              <w:rFonts w:ascii="Cambria Math" w:eastAsia="Times New Roman" w:hAnsi="Times New Roman"/>
                              <w:i/>
                              <w:color w:val="212121"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="Times New Roman" w:hAnsi="Times New Roman"/>
                                  <w:i/>
                                  <w:color w:val="212121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σ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  <w:lang w:val="en-US"/>
                                    </w:rPr>
                                    <m:t>g</m:t>
                                  </m:r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(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Times New Roman"/>
                                          <w:i/>
                                          <w:color w:val="212121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212121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  <m:t>ρ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Times New Roman"/>
                                          <w:color w:val="212121"/>
                                          <w:sz w:val="28"/>
                                          <w:szCs w:val="28"/>
                                        </w:rPr>
                                        <m:t>ж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hAnsi="Cambria Math"/>
                                      <w:color w:val="212121"/>
                                      <w:sz w:val="28"/>
                                      <w:szCs w:val="28"/>
                                    </w:rPr>
                                    <m:t>-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Times New Roman"/>
                                          <w:i/>
                                          <w:color w:val="212121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212121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  <m:t>ρ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Times New Roman"/>
                                          <w:color w:val="212121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  <m:t>п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hAnsi="Times New Roman"/>
                                      <w:color w:val="212121"/>
                                      <w:sz w:val="28"/>
                                      <w:szCs w:val="28"/>
                                    </w:rPr>
                                    <m:t>)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eastAsia="Times New Roman" w:hAnsi="Times New Roman"/>
                                  <w:i/>
                                  <w:color w:val="212121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Times New Roman"/>
                                  <w:color w:val="212121"/>
                                  <w:sz w:val="28"/>
                                  <w:szCs w:val="28"/>
                                </w:rPr>
                                <m:t>2</m:t>
                              </m:r>
                            </m:den>
                          </m:f>
                        </m:sup>
                      </m:sSup>
                    </m:e>
                  </m:d>
                </m:e>
                <m:sup>
                  <m:r>
                    <w:rPr>
                      <w:rFonts w:ascii="Cambria Math" w:hAnsi="Cambria Math"/>
                      <w:color w:val="212121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Times New Roman"/>
                      <w:color w:val="212121"/>
                      <w:sz w:val="28"/>
                      <w:szCs w:val="28"/>
                    </w:rPr>
                    <m:t>1</m:t>
                  </m:r>
                </m:sup>
              </m:sSup>
            </m:oMath>
            <w:r w:rsidRPr="00F24144">
              <w:rPr>
                <w:rFonts w:ascii="Times New Roman" w:hAnsi="Times New Roman"/>
                <w:color w:val="212121"/>
                <w:sz w:val="28"/>
                <w:szCs w:val="28"/>
              </w:rPr>
              <w:t>,</w:t>
            </w:r>
          </w:p>
        </w:tc>
        <w:tc>
          <w:tcPr>
            <w:tcW w:w="709" w:type="dxa"/>
          </w:tcPr>
          <w:p w:rsidR="005D2FA1" w:rsidRPr="00F24144" w:rsidRDefault="00F24144" w:rsidP="006B6444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="00E77F99" w:rsidRPr="00F24144">
              <w:rPr>
                <w:rFonts w:ascii="Times New Roman" w:hAnsi="Times New Roman"/>
                <w:i/>
                <w:sz w:val="28"/>
                <w:szCs w:val="28"/>
              </w:rPr>
              <w:t>(13</w:t>
            </w:r>
            <w:r w:rsidR="005D2FA1" w:rsidRPr="00F24144">
              <w:rPr>
                <w:rFonts w:ascii="Times New Roman" w:hAnsi="Times New Roman"/>
                <w:i/>
                <w:sz w:val="28"/>
                <w:szCs w:val="28"/>
              </w:rPr>
              <w:t>)</w:t>
            </w:r>
          </w:p>
        </w:tc>
      </w:tr>
    </w:tbl>
    <w:p w:rsidR="00D23C0B" w:rsidRPr="00272421" w:rsidRDefault="00272421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72421">
        <w:rPr>
          <w:rFonts w:ascii="Times New Roman" w:hAnsi="Times New Roman"/>
          <w:color w:val="212121"/>
          <w:sz w:val="28"/>
          <w:szCs w:val="28"/>
        </w:rPr>
        <w:br/>
      </w:r>
      <w:r>
        <w:rPr>
          <w:rFonts w:ascii="Times New Roman" w:hAnsi="Times New Roman"/>
          <w:color w:val="212121"/>
          <w:sz w:val="28"/>
          <w:szCs w:val="28"/>
        </w:rPr>
        <w:t>где</w:t>
      </w:r>
      <w:r w:rsidRPr="00272421">
        <w:rPr>
          <w:rFonts w:ascii="Times New Roman" w:hAnsi="Times New Roman"/>
          <w:color w:val="212121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Times New Roman"/>
            <w:color w:val="212121"/>
            <w:sz w:val="28"/>
            <w:szCs w:val="28"/>
          </w:rPr>
          <m:t>Ja</m:t>
        </m:r>
        <m:r>
          <w:rPr>
            <w:rFonts w:ascii="Cambria Math" w:hAnsi="Times New Roman"/>
            <w:color w:val="212121"/>
            <w:sz w:val="28"/>
            <w:szCs w:val="28"/>
          </w:rPr>
          <m:t>=</m:t>
        </m:r>
        <m:f>
          <m:fPr>
            <m:ctrlPr>
              <w:rPr>
                <w:rFonts w:ascii="Cambria Math" w:hAnsi="Times New Roman"/>
                <w:i/>
                <w:color w:val="212121"/>
                <w:sz w:val="28"/>
                <w:szCs w:val="28"/>
              </w:rPr>
            </m:ctrlPr>
          </m:fPr>
          <m:num>
            <m:r>
              <w:rPr>
                <w:rFonts w:ascii="Cambria Math" w:hAnsi="Times New Roman"/>
                <w:color w:val="212121"/>
                <w:sz w:val="28"/>
                <w:szCs w:val="28"/>
                <w:lang w:val="en-US"/>
              </w:rPr>
              <m:t>C</m:t>
            </m:r>
            <m:sSub>
              <m:sSubPr>
                <m:ctrlPr>
                  <w:rPr>
                    <w:rFonts w:ascii="Cambria Math" w:hAnsi="Times New Roman"/>
                    <w:i/>
                    <w:color w:val="21212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212121"/>
                    <w:sz w:val="28"/>
                    <w:szCs w:val="28"/>
                    <w:lang w:val="en-US"/>
                  </w:rPr>
                  <m:t>ρ</m:t>
                </m:r>
              </m:e>
              <m:sub>
                <m:r>
                  <w:rPr>
                    <w:rFonts w:ascii="Cambria Math" w:hAnsi="Times New Roman"/>
                    <w:color w:val="212121"/>
                    <w:sz w:val="28"/>
                    <w:szCs w:val="28"/>
                  </w:rPr>
                  <m:t>ж</m:t>
                </m:r>
              </m:sub>
            </m:sSub>
            <m:r>
              <w:rPr>
                <w:rFonts w:ascii="Cambria Math" w:hAnsi="Cambria Math"/>
                <w:color w:val="212121"/>
                <w:sz w:val="28"/>
                <w:szCs w:val="28"/>
              </w:rPr>
              <m:t>∆T</m:t>
            </m:r>
          </m:num>
          <m:den>
            <m:r>
              <w:rPr>
                <w:rFonts w:ascii="Cambria Math" w:hAnsi="Times New Roman"/>
                <w:color w:val="212121"/>
                <w:sz w:val="28"/>
                <w:szCs w:val="28"/>
              </w:rPr>
              <m:t>r</m:t>
            </m:r>
            <m:sSub>
              <m:sSubPr>
                <m:ctrlPr>
                  <w:rPr>
                    <w:rFonts w:ascii="Cambria Math" w:hAnsi="Times New Roman"/>
                    <w:i/>
                    <w:color w:val="21212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212121"/>
                    <w:sz w:val="28"/>
                    <w:szCs w:val="28"/>
                    <w:lang w:val="en-US"/>
                  </w:rPr>
                  <m:t>ρ</m:t>
                </m:r>
              </m:e>
              <m:sub>
                <w:proofErr w:type="gramStart"/>
                <m:r>
                  <w:rPr>
                    <w:rFonts w:ascii="Cambria Math" w:hAnsi="Times New Roman"/>
                    <w:color w:val="212121"/>
                    <w:sz w:val="28"/>
                    <w:szCs w:val="28"/>
                  </w:rPr>
                  <m:t>п</m:t>
                </m:r>
                <w:proofErr w:type="gramEnd"/>
              </m:sub>
            </m:sSub>
          </m:den>
        </m:f>
        <m:r>
          <w:rPr>
            <w:rFonts w:ascii="Cambria Math" w:hAnsi="Times New Roman"/>
            <w:color w:val="212121"/>
            <w:sz w:val="28"/>
            <w:szCs w:val="28"/>
          </w:rPr>
          <m:t>-</m:t>
        </m:r>
      </m:oMath>
      <w:r>
        <w:rPr>
          <w:rFonts w:ascii="Times New Roman" w:hAnsi="Times New Roman"/>
          <w:color w:val="212121"/>
          <w:sz w:val="28"/>
          <w:szCs w:val="28"/>
        </w:rPr>
        <w:t xml:space="preserve"> число Якоба, </w:t>
      </w:r>
      <m:oMath>
        <m:r>
          <m:rPr>
            <m:sty m:val="p"/>
          </m:rPr>
          <w:rPr>
            <w:rFonts w:ascii="Cambria Math" w:hAnsi="Times New Roman"/>
            <w:color w:val="212121"/>
            <w:sz w:val="28"/>
            <w:szCs w:val="28"/>
          </w:rPr>
          <m:t>Pr</m:t>
        </m:r>
        <m:r>
          <w:rPr>
            <w:rFonts w:ascii="Cambria Math" w:hAnsi="Times New Roman"/>
            <w:color w:val="212121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21212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212121"/>
                <w:sz w:val="28"/>
                <w:szCs w:val="28"/>
              </w:rPr>
              <m:t>ν</m:t>
            </m:r>
          </m:num>
          <m:den>
            <m:r>
              <w:rPr>
                <w:rFonts w:ascii="Cambria Math" w:hAnsi="Cambria Math"/>
                <w:color w:val="212121"/>
                <w:sz w:val="28"/>
                <w:szCs w:val="28"/>
                <w:lang w:val="en-US"/>
              </w:rPr>
              <m:t>a</m:t>
            </m:r>
          </m:den>
        </m:f>
        <m:r>
          <w:rPr>
            <w:rFonts w:ascii="Cambria Math" w:hAnsi="Cambria Math"/>
            <w:color w:val="212121"/>
            <w:sz w:val="28"/>
            <w:szCs w:val="28"/>
          </w:rPr>
          <m:t>-</m:t>
        </m:r>
      </m:oMath>
      <w:r w:rsidRPr="00272421">
        <w:rPr>
          <w:rFonts w:ascii="Times New Roman" w:hAnsi="Times New Roman"/>
          <w:color w:val="212121"/>
          <w:sz w:val="28"/>
          <w:szCs w:val="28"/>
        </w:rPr>
        <w:t xml:space="preserve"> </w:t>
      </w:r>
      <w:r>
        <w:rPr>
          <w:rFonts w:ascii="Times New Roman" w:hAnsi="Times New Roman"/>
          <w:color w:val="212121"/>
          <w:sz w:val="28"/>
          <w:szCs w:val="28"/>
        </w:rPr>
        <w:t>число Прандтля.</w:t>
      </w:r>
    </w:p>
    <w:p w:rsidR="00D23C0B" w:rsidRPr="0016220B" w:rsidRDefault="0047603C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>О</w:t>
      </w:r>
      <w:r w:rsidR="00D23C0B" w:rsidRPr="0016220B">
        <w:rPr>
          <w:rFonts w:ascii="Times New Roman" w:hAnsi="Times New Roman"/>
          <w:sz w:val="28"/>
          <w:szCs w:val="28"/>
        </w:rPr>
        <w:t xml:space="preserve">пытные данные по максимальному диаметру парового пузыря в пленке жидкости перед конденсацией для различных степеней </w:t>
      </w:r>
      <w:proofErr w:type="spellStart"/>
      <w:r w:rsidR="00D23C0B" w:rsidRPr="0016220B">
        <w:rPr>
          <w:rFonts w:ascii="Times New Roman" w:hAnsi="Times New Roman"/>
          <w:sz w:val="28"/>
          <w:szCs w:val="28"/>
        </w:rPr>
        <w:t>недогрева</w:t>
      </w:r>
      <w:proofErr w:type="spellEnd"/>
      <w:r w:rsidR="00D23C0B" w:rsidRPr="0016220B">
        <w:rPr>
          <w:rFonts w:ascii="Times New Roman" w:hAnsi="Times New Roman"/>
          <w:sz w:val="28"/>
          <w:szCs w:val="28"/>
        </w:rPr>
        <w:t xml:space="preserve"> жидкости лежат существенно ниже значений отрывного диаметра парового пузыря, полученных по зависимости</w:t>
      </w:r>
      <w:r w:rsidR="0016220B" w:rsidRPr="0016220B">
        <w:rPr>
          <w:rFonts w:ascii="Times New Roman" w:hAnsi="Times New Roman"/>
          <w:sz w:val="28"/>
          <w:szCs w:val="28"/>
        </w:rPr>
        <w:t xml:space="preserve"> </w:t>
      </w:r>
      <w:r w:rsidR="0016220B" w:rsidRPr="000E2929">
        <w:rPr>
          <w:rFonts w:ascii="Times New Roman" w:hAnsi="Times New Roman"/>
          <w:sz w:val="28"/>
          <w:szCs w:val="28"/>
        </w:rPr>
        <w:t>(</w:t>
      </w:r>
      <w:r w:rsidR="00E77F99" w:rsidRPr="000E2929">
        <w:rPr>
          <w:rFonts w:ascii="Times New Roman" w:hAnsi="Times New Roman"/>
          <w:sz w:val="28"/>
          <w:szCs w:val="28"/>
        </w:rPr>
        <w:t>11</w:t>
      </w:r>
      <w:r w:rsidR="0016220B" w:rsidRPr="000E2929">
        <w:rPr>
          <w:rFonts w:ascii="Times New Roman" w:hAnsi="Times New Roman"/>
          <w:sz w:val="28"/>
          <w:szCs w:val="28"/>
        </w:rPr>
        <w:t>)</w:t>
      </w:r>
      <w:r w:rsidR="00D23C0B" w:rsidRPr="0016220B">
        <w:rPr>
          <w:rFonts w:ascii="Times New Roman" w:hAnsi="Times New Roman"/>
          <w:sz w:val="28"/>
          <w:szCs w:val="28"/>
        </w:rPr>
        <w:t xml:space="preserve"> для кипения жидкости в условиях большого объема. </w:t>
      </w:r>
      <w:r w:rsidR="0016220B" w:rsidRPr="0016220B">
        <w:rPr>
          <w:rFonts w:ascii="Times New Roman" w:hAnsi="Times New Roman"/>
          <w:sz w:val="28"/>
          <w:szCs w:val="28"/>
        </w:rPr>
        <w:t>М</w:t>
      </w:r>
      <w:r w:rsidR="00D23C0B" w:rsidRPr="0016220B">
        <w:rPr>
          <w:rFonts w:ascii="Times New Roman" w:hAnsi="Times New Roman"/>
          <w:sz w:val="28"/>
          <w:szCs w:val="28"/>
        </w:rPr>
        <w:t>аксимальный диаметр</w:t>
      </w:r>
      <w:r w:rsidR="0016220B" w:rsidRPr="0016220B">
        <w:rPr>
          <w:rFonts w:ascii="Times New Roman" w:hAnsi="Times New Roman"/>
          <w:sz w:val="28"/>
          <w:szCs w:val="28"/>
        </w:rPr>
        <w:t xml:space="preserve"> пузыря перед конденсацией </w:t>
      </w:r>
      <w:r w:rsidR="00D23C0B" w:rsidRPr="0016220B">
        <w:rPr>
          <w:rFonts w:ascii="Times New Roman" w:hAnsi="Times New Roman"/>
          <w:sz w:val="28"/>
          <w:szCs w:val="28"/>
        </w:rPr>
        <w:t xml:space="preserve">и отрывной диаметр увеличиваются с ростом степени перегрева тепловыделяющей поверхности. </w:t>
      </w:r>
      <w:r w:rsidR="0016220B" w:rsidRPr="0016220B">
        <w:rPr>
          <w:rFonts w:ascii="Times New Roman" w:hAnsi="Times New Roman"/>
          <w:sz w:val="28"/>
          <w:szCs w:val="28"/>
        </w:rPr>
        <w:t xml:space="preserve">В </w:t>
      </w:r>
      <w:r w:rsidR="00D23C0B" w:rsidRPr="0016220B">
        <w:rPr>
          <w:rFonts w:ascii="Times New Roman" w:hAnsi="Times New Roman"/>
          <w:sz w:val="28"/>
          <w:szCs w:val="28"/>
        </w:rPr>
        <w:t>области малых перегревов жидкости опытные данные по максимальному диаметру пузыря близки к величинам отрывного диаметра парового пузыря, полученным при кипении воды в условиях большого объема на линии насыщения, а также согласуются с данными, полученными с использованием зависимости</w:t>
      </w:r>
      <w:r w:rsidR="0016220B" w:rsidRPr="0016220B">
        <w:rPr>
          <w:rFonts w:ascii="Times New Roman" w:hAnsi="Times New Roman"/>
          <w:sz w:val="28"/>
          <w:szCs w:val="28"/>
        </w:rPr>
        <w:t xml:space="preserve"> </w:t>
      </w:r>
      <w:r w:rsidR="0016220B" w:rsidRPr="000E2929">
        <w:rPr>
          <w:rFonts w:ascii="Times New Roman" w:hAnsi="Times New Roman"/>
          <w:sz w:val="28"/>
          <w:szCs w:val="28"/>
        </w:rPr>
        <w:t>(</w:t>
      </w:r>
      <w:r w:rsidR="00E77F99" w:rsidRPr="000E2929">
        <w:rPr>
          <w:rFonts w:ascii="Times New Roman" w:hAnsi="Times New Roman"/>
          <w:sz w:val="28"/>
          <w:szCs w:val="28"/>
        </w:rPr>
        <w:t>12</w:t>
      </w:r>
      <w:r w:rsidR="0016220B" w:rsidRPr="000E2929">
        <w:rPr>
          <w:rFonts w:ascii="Times New Roman" w:hAnsi="Times New Roman"/>
          <w:sz w:val="28"/>
          <w:szCs w:val="28"/>
        </w:rPr>
        <w:t>).</w:t>
      </w: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lastRenderedPageBreak/>
        <w:t xml:space="preserve">Частота зародышеобразования  </w:t>
      </w: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 Частота зародышеобразования является важной характеристикой при описании теплообмена при кипении с использованием RPI-модели, определяющей тепло, затрачиваемое на испарение жидкости в паровые пузыри, и тепло, необходимое для повторного формирования пограничного слоя после отрыва паровых</w:t>
      </w:r>
      <w:r w:rsidR="00596388" w:rsidRPr="0016220B">
        <w:rPr>
          <w:rFonts w:ascii="Times New Roman" w:hAnsi="Times New Roman"/>
          <w:sz w:val="28"/>
          <w:szCs w:val="28"/>
        </w:rPr>
        <w:t xml:space="preserve"> пузырей. Анализ полученных в работе </w:t>
      </w:r>
      <w:r w:rsidR="00D64302">
        <w:rPr>
          <w:rFonts w:ascii="Times New Roman" w:hAnsi="Times New Roman"/>
          <w:sz w:val="28"/>
          <w:szCs w:val="28"/>
        </w:rPr>
        <w:t>[</w:t>
      </w:r>
      <w:r w:rsidR="00D64302" w:rsidRPr="00D64302">
        <w:rPr>
          <w:rFonts w:ascii="Times New Roman" w:hAnsi="Times New Roman"/>
          <w:sz w:val="28"/>
          <w:szCs w:val="28"/>
        </w:rPr>
        <w:t>1</w:t>
      </w:r>
      <w:r w:rsidR="00596388" w:rsidRPr="0016220B">
        <w:rPr>
          <w:rFonts w:ascii="Times New Roman" w:hAnsi="Times New Roman"/>
          <w:sz w:val="28"/>
          <w:szCs w:val="28"/>
        </w:rPr>
        <w:t>]</w:t>
      </w:r>
      <w:r w:rsidRPr="0016220B">
        <w:rPr>
          <w:rFonts w:ascii="Times New Roman" w:hAnsi="Times New Roman"/>
          <w:sz w:val="28"/>
          <w:szCs w:val="28"/>
        </w:rPr>
        <w:t xml:space="preserve"> </w:t>
      </w:r>
      <w:r w:rsidR="00596388" w:rsidRPr="0016220B">
        <w:rPr>
          <w:rFonts w:ascii="Times New Roman" w:hAnsi="Times New Roman"/>
          <w:sz w:val="28"/>
          <w:szCs w:val="28"/>
        </w:rPr>
        <w:t xml:space="preserve">данных </w:t>
      </w:r>
      <w:r w:rsidRPr="0016220B">
        <w:rPr>
          <w:rFonts w:ascii="Times New Roman" w:hAnsi="Times New Roman"/>
          <w:sz w:val="28"/>
          <w:szCs w:val="28"/>
        </w:rPr>
        <w:t xml:space="preserve">позволил определить характерную частоту зародышеобразования для различных плотностей теплового потока с использованием следующего выражения: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65"/>
        <w:gridCol w:w="706"/>
      </w:tblGrid>
      <w:tr w:rsidR="005D2FA1" w:rsidRPr="005D2FA1" w:rsidTr="00FE6A96">
        <w:tc>
          <w:tcPr>
            <w:tcW w:w="9606" w:type="dxa"/>
          </w:tcPr>
          <w:p w:rsidR="005D2FA1" w:rsidRPr="005D2FA1" w:rsidRDefault="005D2FA1" w:rsidP="006B6444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рк</m:t>
                        </m:r>
                      </m:sub>
                    </m:sSub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708" w:type="dxa"/>
          </w:tcPr>
          <w:p w:rsidR="005D2FA1" w:rsidRPr="00137697" w:rsidRDefault="00E77F99" w:rsidP="006B6444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37697">
              <w:rPr>
                <w:rFonts w:ascii="Times New Roman" w:hAnsi="Times New Roman"/>
                <w:i/>
                <w:sz w:val="28"/>
                <w:szCs w:val="28"/>
              </w:rPr>
              <w:t>(14</w:t>
            </w:r>
            <w:r w:rsidR="005D2FA1" w:rsidRPr="00137697">
              <w:rPr>
                <w:rFonts w:ascii="Times New Roman" w:hAnsi="Times New Roman"/>
                <w:i/>
                <w:sz w:val="28"/>
                <w:szCs w:val="28"/>
              </w:rPr>
              <w:t>)</w:t>
            </w:r>
          </w:p>
        </w:tc>
      </w:tr>
    </w:tbl>
    <w:p w:rsidR="00AF7202" w:rsidRPr="0016220B" w:rsidRDefault="00AF7202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>О</w:t>
      </w:r>
      <w:r w:rsidR="00D23C0B" w:rsidRPr="0016220B">
        <w:rPr>
          <w:rFonts w:ascii="Times New Roman" w:hAnsi="Times New Roman"/>
          <w:sz w:val="28"/>
          <w:szCs w:val="28"/>
        </w:rPr>
        <w:t xml:space="preserve">пытные данные по частотам зародышеобразования как для кипения в условиях большого объема, так и при кипении в пленке жидкости существенно зависят от плотности теплового потока. При этом частота зародышеобразования не зависит от степени </w:t>
      </w:r>
      <w:proofErr w:type="spellStart"/>
      <w:r w:rsidR="00D23C0B" w:rsidRPr="0016220B">
        <w:rPr>
          <w:rFonts w:ascii="Times New Roman" w:hAnsi="Times New Roman"/>
          <w:sz w:val="28"/>
          <w:szCs w:val="28"/>
        </w:rPr>
        <w:t>недогрева</w:t>
      </w:r>
      <w:proofErr w:type="spellEnd"/>
      <w:r w:rsidR="00D23C0B" w:rsidRPr="0016220B">
        <w:rPr>
          <w:rFonts w:ascii="Times New Roman" w:hAnsi="Times New Roman"/>
          <w:sz w:val="28"/>
          <w:szCs w:val="28"/>
        </w:rPr>
        <w:t xml:space="preserve"> жидкости. Исследование временных характеристик кипения показало, что во всей области тепловых нагрузок, особенно в облас</w:t>
      </w:r>
      <w:r w:rsidRPr="0016220B">
        <w:rPr>
          <w:rFonts w:ascii="Times New Roman" w:hAnsi="Times New Roman"/>
          <w:sz w:val="28"/>
          <w:szCs w:val="28"/>
        </w:rPr>
        <w:t xml:space="preserve">ти малых тепловых нагрузок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Times New Roman"/>
            <w:sz w:val="28"/>
            <w:szCs w:val="28"/>
          </w:rPr>
          <m:t>&gt;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рк</m:t>
            </m:r>
          </m:sub>
        </m:sSub>
      </m:oMath>
      <w:r w:rsidR="00D23C0B" w:rsidRPr="0016220B">
        <w:rPr>
          <w:rFonts w:ascii="Times New Roman" w:hAnsi="Times New Roman"/>
          <w:sz w:val="28"/>
          <w:szCs w:val="28"/>
        </w:rPr>
        <w:t>, т. е. основной вклад при вычислении частоты з</w:t>
      </w:r>
      <w:r w:rsidRPr="0016220B">
        <w:rPr>
          <w:rFonts w:ascii="Times New Roman" w:hAnsi="Times New Roman"/>
          <w:sz w:val="28"/>
          <w:szCs w:val="28"/>
        </w:rPr>
        <w:t xml:space="preserve">ародышеобразования по формуле </w:t>
      </w:r>
      <w:r w:rsidRPr="000E2929">
        <w:rPr>
          <w:rFonts w:ascii="Times New Roman" w:hAnsi="Times New Roman"/>
          <w:sz w:val="28"/>
          <w:szCs w:val="28"/>
        </w:rPr>
        <w:t>(</w:t>
      </w:r>
      <w:r w:rsidR="00E77F99" w:rsidRPr="000E2929">
        <w:rPr>
          <w:rFonts w:ascii="Times New Roman" w:hAnsi="Times New Roman"/>
          <w:sz w:val="28"/>
          <w:szCs w:val="28"/>
        </w:rPr>
        <w:t>14</w:t>
      </w:r>
      <w:r w:rsidR="00D23C0B" w:rsidRPr="000E2929">
        <w:rPr>
          <w:rFonts w:ascii="Times New Roman" w:hAnsi="Times New Roman"/>
          <w:sz w:val="28"/>
          <w:szCs w:val="28"/>
        </w:rPr>
        <w:t>)</w:t>
      </w:r>
      <w:r w:rsidR="00D23C0B" w:rsidRPr="0016220B">
        <w:rPr>
          <w:rFonts w:ascii="Times New Roman" w:hAnsi="Times New Roman"/>
          <w:sz w:val="28"/>
          <w:szCs w:val="28"/>
        </w:rPr>
        <w:t xml:space="preserve"> вносят времена ожидания начала кипения. Время ожидания  повторного  появления паровых пузырей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</m:t>
        </m:r>
      </m:oMath>
      <w:r w:rsidR="00D23C0B" w:rsidRPr="0016220B">
        <w:rPr>
          <w:rFonts w:ascii="Times New Roman" w:hAnsi="Times New Roman"/>
          <w:sz w:val="28"/>
          <w:szCs w:val="28"/>
        </w:rPr>
        <w:t xml:space="preserve">может быть </w:t>
      </w:r>
      <w:r w:rsidRPr="0016220B">
        <w:rPr>
          <w:rFonts w:ascii="Times New Roman" w:hAnsi="Times New Roman"/>
          <w:sz w:val="28"/>
          <w:szCs w:val="28"/>
        </w:rPr>
        <w:t>оценено из следующего выражения: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66"/>
        <w:gridCol w:w="705"/>
      </w:tblGrid>
      <w:tr w:rsidR="005D2FA1" w:rsidRPr="00137697" w:rsidTr="00FE6A96">
        <w:tc>
          <w:tcPr>
            <w:tcW w:w="9606" w:type="dxa"/>
          </w:tcPr>
          <w:p w:rsidR="005D2FA1" w:rsidRPr="005D2FA1" w:rsidRDefault="002F3BDE" w:rsidP="006B6444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~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λC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color w:val="212121"/>
                            <w:sz w:val="28"/>
                            <w:szCs w:val="28"/>
                          </w:rPr>
                          <m:t>ж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(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∆</m:t>
                        </m:r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  <w:lang w:val="en-US" w:eastAsia="en-US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  <w:lang w:eastAsia="en-US"/>
                              </w:rPr>
                              <m:t>нк</m:t>
                            </m:r>
                          </m:sub>
                        </m:s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sSup>
                      <m:sSup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708" w:type="dxa"/>
          </w:tcPr>
          <w:p w:rsidR="005D2FA1" w:rsidRPr="00137697" w:rsidRDefault="00E77F99" w:rsidP="006B6444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37697">
              <w:rPr>
                <w:rFonts w:ascii="Times New Roman" w:hAnsi="Times New Roman"/>
                <w:i/>
                <w:sz w:val="28"/>
                <w:szCs w:val="28"/>
              </w:rPr>
              <w:t xml:space="preserve"> (15</w:t>
            </w:r>
            <w:r w:rsidR="005D2FA1" w:rsidRPr="00137697">
              <w:rPr>
                <w:rFonts w:ascii="Times New Roman" w:hAnsi="Times New Roman"/>
                <w:i/>
                <w:sz w:val="28"/>
                <w:szCs w:val="28"/>
              </w:rPr>
              <w:t>)</w:t>
            </w:r>
          </w:p>
        </w:tc>
      </w:tr>
    </w:tbl>
    <w:p w:rsidR="00885F40" w:rsidRPr="001C58EF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>где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w:rPr>
                <w:rFonts w:ascii="Times New Roman" w:hAnsi="Times New Roman"/>
                <w:sz w:val="28"/>
                <w:szCs w:val="28"/>
              </w:rPr>
              <m:t>∆</m:t>
            </m:r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нк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нк</m:t>
            </m:r>
          </m:sub>
        </m:sSub>
        <m:r>
          <w:rPr>
            <w:rFonts w:ascii="Times New Roman" w:hAnsi="Times New Roman"/>
            <w:sz w:val="28"/>
            <w:szCs w:val="28"/>
          </w:rPr>
          <m:t>-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 </m:t>
        </m:r>
      </m:oMath>
      <w:r w:rsidRPr="0016220B">
        <w:rPr>
          <w:rFonts w:ascii="Times New Roman" w:hAnsi="Times New Roman"/>
          <w:sz w:val="28"/>
          <w:szCs w:val="28"/>
        </w:rPr>
        <w:t>– перегрев тепловыделяющей поверхности, соответствующий появлению паровог</w:t>
      </w:r>
      <w:r w:rsidR="00AF7202" w:rsidRPr="0016220B">
        <w:rPr>
          <w:rFonts w:ascii="Times New Roman" w:hAnsi="Times New Roman"/>
          <w:sz w:val="28"/>
          <w:szCs w:val="28"/>
        </w:rPr>
        <w:t xml:space="preserve">о пузыря. </w:t>
      </w:r>
      <w:r w:rsidR="00272421">
        <w:rPr>
          <w:rFonts w:ascii="Times New Roman" w:hAnsi="Times New Roman"/>
          <w:sz w:val="28"/>
          <w:szCs w:val="28"/>
        </w:rPr>
        <w:t xml:space="preserve">Время </w:t>
      </w:r>
      <w:r w:rsidRPr="0016220B">
        <w:rPr>
          <w:rFonts w:ascii="Times New Roman" w:hAnsi="Times New Roman"/>
          <w:sz w:val="28"/>
          <w:szCs w:val="28"/>
        </w:rPr>
        <w:t xml:space="preserve">ожидания повторного появления паровых пузырей значительно уменьшается с ростом плотности теплового потока, что и приводит к увеличению частоты зародышеобразования. Более слабая зависимость </w:t>
      </w:r>
      <m:oMath>
        <m:r>
          <w:rPr>
            <w:rFonts w:ascii="Cambria Math" w:hAnsi="Cambria Math"/>
            <w:sz w:val="28"/>
            <w:szCs w:val="28"/>
          </w:rPr>
          <m:t>f</m:t>
        </m:r>
      </m:oMath>
      <w:r w:rsidR="00AF7202" w:rsidRPr="0016220B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16220B">
        <w:rPr>
          <w:rFonts w:ascii="Times New Roman" w:hAnsi="Times New Roman"/>
          <w:sz w:val="28"/>
          <w:szCs w:val="28"/>
        </w:rPr>
        <w:t>от</w:t>
      </w:r>
      <w:proofErr w:type="gramEnd"/>
      <w:r w:rsidRPr="0016220B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q</m:t>
        </m:r>
        <m:r>
          <w:rPr>
            <w:rFonts w:ascii="Cambria Math" w:hAnsi="Times New Roman"/>
            <w:sz w:val="28"/>
            <w:szCs w:val="28"/>
          </w:rPr>
          <m:t xml:space="preserve"> </m:t>
        </m:r>
      </m:oMath>
      <w:proofErr w:type="gramStart"/>
      <w:r w:rsidRPr="0016220B">
        <w:rPr>
          <w:rFonts w:ascii="Times New Roman" w:hAnsi="Times New Roman"/>
          <w:sz w:val="28"/>
          <w:szCs w:val="28"/>
        </w:rPr>
        <w:t>в</w:t>
      </w:r>
      <w:proofErr w:type="gramEnd"/>
      <w:r w:rsidRPr="0016220B">
        <w:rPr>
          <w:rFonts w:ascii="Times New Roman" w:hAnsi="Times New Roman"/>
          <w:sz w:val="28"/>
          <w:szCs w:val="28"/>
        </w:rPr>
        <w:t xml:space="preserve"> области высоких тепловых нагрузок связана с тем, что в этой области времена ожидания </w:t>
      </w:r>
      <w:r w:rsidRPr="0016220B">
        <w:rPr>
          <w:rFonts w:ascii="Times New Roman" w:hAnsi="Times New Roman"/>
          <w:sz w:val="28"/>
          <w:szCs w:val="28"/>
        </w:rPr>
        <w:lastRenderedPageBreak/>
        <w:t xml:space="preserve">повторного появления пузырей и времена их роста и конденсации становятся соизмеримыми. Такая же тенденция наблюдается при отрыве пузырей от поверхности нагрева при кипении насыщенной жидкости в условиях большого объема. Поэтому в данной области тепловых нагрузок необходимо учитывать время роста пузыря до отрыва или конденсации, ключевую роль при описании которого играет величина отрывного или максимального диаметра парового пузыря. </w:t>
      </w:r>
    </w:p>
    <w:p w:rsidR="00D23C0B" w:rsidRPr="0016220B" w:rsidRDefault="00D23C0B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Температура парообразования  </w:t>
      </w:r>
    </w:p>
    <w:p w:rsidR="00D23C0B" w:rsidRPr="0016220B" w:rsidRDefault="001C58EF" w:rsidP="006B644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="00D23C0B" w:rsidRPr="0016220B">
        <w:rPr>
          <w:rFonts w:ascii="Times New Roman" w:hAnsi="Times New Roman"/>
          <w:sz w:val="28"/>
          <w:szCs w:val="28"/>
        </w:rPr>
        <w:t>емпература тепловыделяющей поверхности в момент появления паровых пузырей является ключевым параметром, необходимым для описания теплообмена по RPI-модели.  В литературе при описании температуры закипания жидкости используют извест</w:t>
      </w:r>
      <w:r w:rsidR="00885F40" w:rsidRPr="0016220B">
        <w:rPr>
          <w:rFonts w:ascii="Times New Roman" w:hAnsi="Times New Roman"/>
          <w:sz w:val="28"/>
          <w:szCs w:val="28"/>
        </w:rPr>
        <w:t xml:space="preserve">ное соотношение Янга – Лапласа. </w:t>
      </w:r>
      <w:r w:rsidR="00D23C0B" w:rsidRPr="0016220B">
        <w:rPr>
          <w:rFonts w:ascii="Times New Roman" w:hAnsi="Times New Roman"/>
          <w:sz w:val="28"/>
          <w:szCs w:val="28"/>
        </w:rPr>
        <w:t xml:space="preserve">В то же время, как показывают экспериментальные данные настоящей работы, при использовании тонкостенных малоинерционных нагревательных поверхностей необходимо учитывать  зависимость температуры вскипания от плотности теплового потока. </w:t>
      </w:r>
      <w:r w:rsidR="005D2FA1">
        <w:rPr>
          <w:rFonts w:ascii="Times New Roman" w:hAnsi="Times New Roman"/>
          <w:sz w:val="28"/>
          <w:szCs w:val="28"/>
        </w:rPr>
        <w:t xml:space="preserve">Существует </w:t>
      </w:r>
      <w:r w:rsidR="00D23C0B" w:rsidRPr="0016220B">
        <w:rPr>
          <w:rFonts w:ascii="Times New Roman" w:hAnsi="Times New Roman"/>
          <w:sz w:val="28"/>
          <w:szCs w:val="28"/>
        </w:rPr>
        <w:t xml:space="preserve">выражение для описания температуры инициации паровых пузырей в виде 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795"/>
        <w:gridCol w:w="776"/>
      </w:tblGrid>
      <w:tr w:rsidR="005D2FA1" w:rsidRPr="005D2FA1" w:rsidTr="00FE6A96">
        <w:tc>
          <w:tcPr>
            <w:tcW w:w="9606" w:type="dxa"/>
          </w:tcPr>
          <w:p w:rsidR="005D2FA1" w:rsidRPr="005D2FA1" w:rsidRDefault="002F3BDE" w:rsidP="006B6444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нк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нас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color w:val="212121"/>
                            <w:sz w:val="28"/>
                            <w:szCs w:val="28"/>
                            <w:lang w:val="en-US"/>
                          </w:rPr>
                          <m:t>п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 w:eastAsia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ш</m:t>
                        </m:r>
                      </m:sub>
                    </m:sSub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q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 w:eastAsia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ш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λ</m:t>
                    </m:r>
                  </m:den>
                </m:f>
              </m:oMath>
            </m:oMathPara>
          </w:p>
        </w:tc>
        <w:tc>
          <w:tcPr>
            <w:tcW w:w="708" w:type="dxa"/>
          </w:tcPr>
          <w:p w:rsidR="005D2FA1" w:rsidRPr="00137697" w:rsidRDefault="00E77F99" w:rsidP="006B6444">
            <w:pPr>
              <w:spacing w:line="36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proofErr w:type="gramStart"/>
            <w:r w:rsidRPr="00137697"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="005F351E"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Pr="00137697">
              <w:rPr>
                <w:rFonts w:ascii="Times New Roman" w:hAnsi="Times New Roman"/>
                <w:i/>
                <w:sz w:val="28"/>
                <w:szCs w:val="28"/>
              </w:rPr>
              <w:t>16</w:t>
            </w:r>
            <w:r w:rsidR="005D2FA1" w:rsidRPr="00137697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proofErr w:type="gramEnd"/>
          </w:p>
        </w:tc>
      </w:tr>
    </w:tbl>
    <w:p w:rsidR="005F34E9" w:rsidRDefault="00D23C0B" w:rsidP="005A404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220B">
        <w:rPr>
          <w:rFonts w:ascii="Times New Roman" w:hAnsi="Times New Roman"/>
          <w:sz w:val="28"/>
          <w:szCs w:val="28"/>
        </w:rPr>
        <w:t xml:space="preserve">Как видно из этого выражения, для выявления температуры вскипания необходимо знание топографии тепловыделяющей поверхности и характерных размеров шероховатостей. </w:t>
      </w:r>
    </w:p>
    <w:p w:rsidR="005F351E" w:rsidRPr="005F351E" w:rsidRDefault="005F351E" w:rsidP="005F351E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5F351E">
        <w:rPr>
          <w:rFonts w:ascii="Times New Roman" w:hAnsi="Times New Roman"/>
          <w:sz w:val="28"/>
          <w:szCs w:val="28"/>
        </w:rPr>
        <w:t xml:space="preserve">Для каждой из фаз вводится переменная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q</m:t>
            </m:r>
          </m:sub>
        </m:sSub>
      </m:oMath>
      <w:r w:rsidRPr="005F351E">
        <w:rPr>
          <w:rFonts w:ascii="Times New Roman" w:hAnsi="Times New Roman"/>
          <w:sz w:val="28"/>
          <w:szCs w:val="28"/>
        </w:rPr>
        <w:t xml:space="preserve">, характеризирующая в каждом контрольном объёме объёмную долю каждой фазы, таким </w:t>
      </w:r>
      <w:proofErr w:type="gramStart"/>
      <w:r w:rsidRPr="005F351E">
        <w:rPr>
          <w:rFonts w:ascii="Times New Roman" w:hAnsi="Times New Roman"/>
          <w:sz w:val="28"/>
          <w:szCs w:val="28"/>
        </w:rPr>
        <w:t>образом</w:t>
      </w:r>
      <w:proofErr w:type="gramEnd"/>
      <w:r w:rsidRPr="005F351E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q</m:t>
            </m:r>
          </m:sub>
        </m:sSub>
        <m:r>
          <w:rPr>
            <w:rFonts w:ascii="Cambria Math" w:hAnsi="Times New Roman"/>
            <w:sz w:val="28"/>
            <w:szCs w:val="28"/>
          </w:rPr>
          <m:t>=0</m:t>
        </m:r>
      </m:oMath>
      <w:r w:rsidRPr="005F351E">
        <w:rPr>
          <w:rFonts w:ascii="Times New Roman" w:hAnsi="Times New Roman"/>
          <w:sz w:val="28"/>
          <w:szCs w:val="28"/>
        </w:rPr>
        <w:t xml:space="preserve"> означает что в данном контрольном объёме отсутствует фаза </w:t>
      </w:r>
      <m:oMath>
        <m:r>
          <w:rPr>
            <w:rFonts w:ascii="Cambria Math" w:hAnsi="Cambria Math"/>
            <w:sz w:val="28"/>
            <w:szCs w:val="28"/>
          </w:rPr>
          <m:t>q</m:t>
        </m:r>
      </m:oMath>
      <w:r w:rsidRPr="005F351E">
        <w:rPr>
          <w:rFonts w:ascii="Times New Roman" w:hAnsi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0&lt;</m:t>
            </m:r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q</m:t>
            </m:r>
          </m:sub>
        </m:sSub>
        <m:r>
          <w:rPr>
            <w:rFonts w:ascii="Cambria Math" w:hAnsi="Times New Roman"/>
            <w:sz w:val="28"/>
            <w:szCs w:val="28"/>
          </w:rPr>
          <m:t>&lt;1</m:t>
        </m:r>
      </m:oMath>
      <w:r w:rsidRPr="005F351E">
        <w:rPr>
          <w:rFonts w:ascii="Times New Roman" w:hAnsi="Times New Roman"/>
          <w:sz w:val="28"/>
          <w:szCs w:val="28"/>
        </w:rPr>
        <w:t xml:space="preserve"> что присутствует смесь фазы </w:t>
      </w:r>
      <m:oMath>
        <m:r>
          <w:rPr>
            <w:rFonts w:ascii="Cambria Math" w:hAnsi="Cambria Math"/>
            <w:sz w:val="28"/>
            <w:szCs w:val="28"/>
          </w:rPr>
          <m:t>q</m:t>
        </m:r>
      </m:oMath>
      <w:r w:rsidRPr="005F351E">
        <w:rPr>
          <w:rFonts w:ascii="Times New Roman" w:hAnsi="Times New Roman"/>
          <w:sz w:val="28"/>
          <w:szCs w:val="28"/>
        </w:rPr>
        <w:t xml:space="preserve"> </w:t>
      </w:r>
      <w:r w:rsidRPr="005F351E">
        <w:rPr>
          <w:rFonts w:ascii="Times New Roman" w:hAnsi="Times New Roman"/>
          <w:sz w:val="28"/>
          <w:szCs w:val="28"/>
          <w:lang w:val="en-US"/>
        </w:rPr>
        <w:t>c</w:t>
      </w:r>
      <w:r w:rsidRPr="005F351E">
        <w:rPr>
          <w:rFonts w:ascii="Times New Roman" w:hAnsi="Times New Roman"/>
          <w:sz w:val="28"/>
          <w:szCs w:val="28"/>
        </w:rPr>
        <w:t xml:space="preserve"> какой либо другой.</w:t>
      </w:r>
    </w:p>
    <w:p w:rsidR="005F351E" w:rsidRPr="005F351E" w:rsidRDefault="005F351E" w:rsidP="005F351E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5F351E">
        <w:rPr>
          <w:rFonts w:ascii="Times New Roman" w:hAnsi="Times New Roman"/>
          <w:sz w:val="28"/>
          <w:szCs w:val="28"/>
        </w:rPr>
        <w:t xml:space="preserve">Отслеживание поверхности раздела между фазами осуществляется путем решения уравнения неразрывности для объемной доли каждой фазы. Для фазы </w:t>
      </w:r>
      <m:oMath>
        <m:r>
          <w:rPr>
            <w:rFonts w:ascii="Cambria Math" w:hAnsi="Cambria Math"/>
            <w:sz w:val="28"/>
            <w:szCs w:val="28"/>
            <w:lang w:val="en-US"/>
          </w:rPr>
          <m:t>q</m:t>
        </m:r>
      </m:oMath>
      <w:r w:rsidRPr="005F351E">
        <w:rPr>
          <w:rFonts w:ascii="Times New Roman" w:hAnsi="Times New Roman"/>
          <w:sz w:val="28"/>
          <w:szCs w:val="28"/>
        </w:rPr>
        <w:t xml:space="preserve"> это уравнение имеет следующий вид</w:t>
      </w:r>
      <w:r w:rsidRPr="005A4048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5</w:t>
      </w:r>
      <w:r w:rsidRPr="005A4048">
        <w:rPr>
          <w:rFonts w:ascii="Times New Roman" w:hAnsi="Times New Roman"/>
          <w:sz w:val="28"/>
          <w:szCs w:val="28"/>
        </w:rPr>
        <w:t>]</w:t>
      </w:r>
      <w:r w:rsidRPr="005F351E">
        <w:rPr>
          <w:rFonts w:ascii="Times New Roman" w:hAnsi="Times New Roman"/>
          <w:sz w:val="28"/>
          <w:szCs w:val="28"/>
        </w:rPr>
        <w:t>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88"/>
        <w:gridCol w:w="683"/>
      </w:tblGrid>
      <w:tr w:rsidR="00E56A8A" w:rsidRPr="00E56A8A" w:rsidTr="00E56A8A">
        <w:tc>
          <w:tcPr>
            <w:tcW w:w="9039" w:type="dxa"/>
          </w:tcPr>
          <w:p w:rsidR="00E56A8A" w:rsidRPr="00E56A8A" w:rsidRDefault="00E56A8A" w:rsidP="00E56A8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 w:eastAsia="en-US"/>
                          </w:rPr>
                          <m:t>q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∂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∂t</m:t>
                        </m:r>
                      </m:den>
                    </m:f>
                    <m:d>
                      <m:d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α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∙</m:t>
                        </m:r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ρ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+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∇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∙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q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q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∙</m:t>
                    </m:r>
                    <m:box>
                      <m:boxPr>
                        <m:opEmu m:val="on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box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  <w:lang w:eastAsia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eastAsia="en-US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eastAsia="en-US"/>
                                  </w:rPr>
                                  <m:t>q</m:t>
                                </m:r>
                              </m:sub>
                            </m:sSub>
                          </m:e>
                        </m:acc>
                      </m:e>
                    </m:box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)</m:t>
                    </m:r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=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 w:eastAsia="en-US"/>
                          </w:rPr>
                          <m:t>q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S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α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</m:sub>
                    </m:sSub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+</m:t>
                    </m:r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p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n</m:t>
                        </m:r>
                      </m:sup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acc>
                              <m:accPr>
                                <m:chr m:val="́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  <w:lang w:eastAsia="en-US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eastAsia="en-US"/>
                                  </w:rPr>
                                  <m:t>m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pq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acc>
                              <m:accPr>
                                <m:chr m:val="́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  <w:lang w:eastAsia="en-US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eastAsia="en-US"/>
                                  </w:rPr>
                                  <m:t>m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qp</m:t>
                            </m:r>
                          </m:sub>
                        </m:sSub>
                      </m:e>
                    </m:nary>
                    <m:r>
                      <w:rPr>
                        <w:rFonts w:ascii="Cambria Math" w:hAnsi="Times New Roman"/>
                        <w:sz w:val="28"/>
                        <w:szCs w:val="28"/>
                        <w:lang w:eastAsia="en-US"/>
                      </w:rPr>
                      <m:t>)</m:t>
                    </m:r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,</m:t>
                </m:r>
              </m:oMath>
            </m:oMathPara>
          </w:p>
        </w:tc>
        <w:tc>
          <w:tcPr>
            <w:tcW w:w="532" w:type="dxa"/>
          </w:tcPr>
          <w:p w:rsidR="00E56A8A" w:rsidRPr="00E56A8A" w:rsidRDefault="00E56A8A" w:rsidP="00AA2209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Pr="00E56A8A">
              <w:rPr>
                <w:rFonts w:ascii="Times New Roman" w:hAnsi="Times New Roman"/>
                <w:i/>
                <w:sz w:val="28"/>
                <w:szCs w:val="28"/>
              </w:rPr>
              <w:t>(17)</w:t>
            </w:r>
          </w:p>
        </w:tc>
      </w:tr>
    </w:tbl>
    <w:p w:rsidR="005F351E" w:rsidRPr="005F351E" w:rsidRDefault="005F351E" w:rsidP="005F351E">
      <w:pPr>
        <w:jc w:val="both"/>
        <w:rPr>
          <w:rFonts w:ascii="Times New Roman" w:hAnsi="Times New Roman"/>
          <w:sz w:val="28"/>
          <w:szCs w:val="28"/>
        </w:rPr>
      </w:pPr>
      <w:r w:rsidRPr="005F351E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acc>
              <m:accPr>
                <m:chr m:val="́"/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pq</m:t>
            </m:r>
          </m:sub>
        </m:sSub>
      </m:oMath>
      <w:r w:rsidRPr="005F351E">
        <w:rPr>
          <w:rFonts w:ascii="Times New Roman" w:hAnsi="Times New Roman"/>
          <w:sz w:val="28"/>
          <w:szCs w:val="28"/>
        </w:rPr>
        <w:t xml:space="preserve"> – поток переноса массы из фазы  </w:t>
      </w:r>
      <m:oMath>
        <m:r>
          <w:rPr>
            <w:rFonts w:ascii="Cambria Math" w:hAnsi="Cambria Math"/>
            <w:sz w:val="28"/>
            <w:szCs w:val="28"/>
          </w:rPr>
          <m:t>p</m:t>
        </m:r>
      </m:oMath>
      <w:r w:rsidRPr="005F351E">
        <w:rPr>
          <w:rFonts w:ascii="Times New Roman" w:hAnsi="Times New Roman"/>
          <w:sz w:val="28"/>
          <w:szCs w:val="28"/>
        </w:rPr>
        <w:t xml:space="preserve"> в фазу </w:t>
      </w:r>
      <m:oMath>
        <m:r>
          <w:rPr>
            <w:rFonts w:ascii="Cambria Math" w:hAnsi="Cambria Math"/>
            <w:sz w:val="28"/>
            <w:szCs w:val="28"/>
          </w:rPr>
          <m:t>q</m:t>
        </m:r>
      </m:oMath>
      <w:r w:rsidRPr="005F351E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acc>
              <m:accPr>
                <m:chr m:val="́"/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qp</m:t>
            </m:r>
          </m:sub>
        </m:sSub>
      </m:oMath>
      <w:r w:rsidRPr="005F351E">
        <w:rPr>
          <w:rFonts w:ascii="Times New Roman" w:hAnsi="Times New Roman"/>
          <w:sz w:val="28"/>
          <w:szCs w:val="28"/>
        </w:rPr>
        <w:t xml:space="preserve"> – поток переноса массы из фазы  </w:t>
      </w:r>
      <m:oMath>
        <m:r>
          <w:rPr>
            <w:rFonts w:ascii="Cambria Math" w:hAnsi="Cambria Math"/>
            <w:sz w:val="28"/>
            <w:szCs w:val="28"/>
          </w:rPr>
          <m:t>q</m:t>
        </m:r>
      </m:oMath>
      <w:r w:rsidRPr="005F351E">
        <w:rPr>
          <w:rFonts w:ascii="Times New Roman" w:hAnsi="Times New Roman"/>
          <w:sz w:val="28"/>
          <w:szCs w:val="28"/>
        </w:rPr>
        <w:t xml:space="preserve"> в фазу </w:t>
      </w:r>
      <m:oMath>
        <m:r>
          <w:rPr>
            <w:rFonts w:ascii="Cambria Math" w:hAnsi="Cambria Math"/>
            <w:sz w:val="28"/>
            <w:szCs w:val="28"/>
          </w:rPr>
          <m:t>p</m:t>
        </m:r>
      </m:oMath>
      <w:r w:rsidRPr="005F351E">
        <w:rPr>
          <w:rFonts w:ascii="Times New Roman" w:hAnsi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q</m:t>
                </m:r>
              </m:sub>
            </m:sSub>
          </m:sub>
        </m:sSub>
      </m:oMath>
      <w:r w:rsidRPr="005F351E">
        <w:rPr>
          <w:rFonts w:ascii="Times New Roman" w:hAnsi="Times New Roman"/>
          <w:sz w:val="28"/>
          <w:szCs w:val="28"/>
        </w:rPr>
        <w:t xml:space="preserve"> – поток из источника массы любой из фаз.</w:t>
      </w:r>
    </w:p>
    <w:p w:rsidR="005F351E" w:rsidRPr="005F351E" w:rsidRDefault="005F351E" w:rsidP="005F351E">
      <w:pPr>
        <w:jc w:val="both"/>
        <w:rPr>
          <w:rFonts w:ascii="Times New Roman" w:hAnsi="Times New Roman"/>
          <w:sz w:val="28"/>
          <w:szCs w:val="28"/>
        </w:rPr>
      </w:pPr>
      <w:r w:rsidRPr="005F351E">
        <w:rPr>
          <w:rFonts w:ascii="Times New Roman" w:hAnsi="Times New Roman"/>
          <w:sz w:val="28"/>
          <w:szCs w:val="28"/>
        </w:rPr>
        <w:t>Уравнение энергии, также разделяемое между фазами, показано ниже: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88"/>
        <w:gridCol w:w="683"/>
      </w:tblGrid>
      <w:tr w:rsidR="00E56A8A" w:rsidRPr="00E56A8A" w:rsidTr="00E56A8A">
        <w:tc>
          <w:tcPr>
            <w:tcW w:w="8897" w:type="dxa"/>
          </w:tcPr>
          <w:p w:rsidR="00E56A8A" w:rsidRPr="00E56A8A" w:rsidRDefault="00E56A8A" w:rsidP="00E56A8A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∂t</m:t>
                    </m:r>
                  </m:den>
                </m:f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ρ∙E</m:t>
                    </m:r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∇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∙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v</m:t>
                        </m:r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ρ∙E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+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p</m:t>
                        </m:r>
                      </m:e>
                    </m:d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∇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∙</m:t>
                </m:r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λ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эф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∙∆T</m:t>
                    </m:r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h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,</m:t>
                </m:r>
              </m:oMath>
            </m:oMathPara>
          </w:p>
        </w:tc>
        <w:tc>
          <w:tcPr>
            <w:tcW w:w="674" w:type="dxa"/>
          </w:tcPr>
          <w:p w:rsidR="00E56A8A" w:rsidRPr="00E56A8A" w:rsidRDefault="00E56A8A" w:rsidP="004E3E93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(18)</w:t>
            </w:r>
          </w:p>
        </w:tc>
      </w:tr>
    </w:tbl>
    <w:p w:rsidR="00E56A8A" w:rsidRPr="00E56A8A" w:rsidRDefault="00E56A8A" w:rsidP="005F351E">
      <w:pPr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где</m:t>
          </m:r>
          <m:r>
            <w:rPr>
              <w:rFonts w:ascii="Cambria Math" w:hAnsi="Times New Roman"/>
              <w:sz w:val="28"/>
              <w:szCs w:val="28"/>
            </w:rPr>
            <m:t xml:space="preserve">                                             </m:t>
          </m:r>
        </m:oMath>
      </m:oMathPara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8888"/>
        <w:gridCol w:w="683"/>
      </w:tblGrid>
      <w:tr w:rsidR="00E56A8A" w:rsidRPr="00E56A8A" w:rsidTr="00E56A8A">
        <w:tc>
          <w:tcPr>
            <w:tcW w:w="8897" w:type="dxa"/>
          </w:tcPr>
          <w:p w:rsidR="00E56A8A" w:rsidRPr="00E56A8A" w:rsidRDefault="00E56A8A" w:rsidP="00E56A8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E</m:t>
                </m:r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=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 w:eastAsia="en-US"/>
                          </w:rPr>
                          <m:t>q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n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α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∙ρ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·</m:t>
                        </m:r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E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 w:eastAsia="en-US"/>
                          </w:rPr>
                          <m:t>q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eastAsia="en-US"/>
                          </w:rPr>
                          <m:t>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/>
                          </w:rPr>
                          <m:t>n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α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∙ρ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eastAsia="en-US"/>
                              </w:rPr>
                              <m:t>q</m:t>
                            </m:r>
                          </m:sub>
                        </m:sSub>
                      </m:e>
                    </m:nary>
                  </m:den>
                </m:f>
                <m:r>
                  <w:rPr>
                    <w:rFonts w:ascii="Cambria Math" w:hAnsi="Times New Roman"/>
                    <w:sz w:val="28"/>
                    <w:szCs w:val="28"/>
                    <w:lang w:eastAsia="en-US"/>
                  </w:rPr>
                  <m:t>.</m:t>
                </m:r>
              </m:oMath>
            </m:oMathPara>
          </w:p>
        </w:tc>
        <w:tc>
          <w:tcPr>
            <w:tcW w:w="674" w:type="dxa"/>
          </w:tcPr>
          <w:p w:rsidR="00E56A8A" w:rsidRPr="00E56A8A" w:rsidRDefault="00E56A8A" w:rsidP="0027055D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E56A8A">
              <w:rPr>
                <w:rFonts w:ascii="Times New Roman" w:hAnsi="Times New Roman"/>
                <w:i/>
                <w:sz w:val="28"/>
                <w:szCs w:val="28"/>
              </w:rPr>
              <w:t>(19)</w:t>
            </w:r>
          </w:p>
        </w:tc>
      </w:tr>
    </w:tbl>
    <w:p w:rsidR="005F351E" w:rsidRPr="005F351E" w:rsidRDefault="005F351E" w:rsidP="005F351E">
      <w:pPr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w:rPr>
                <w:rFonts w:ascii="Times New Roman" w:hAnsi="Times New Roman"/>
                <w:sz w:val="28"/>
                <w:szCs w:val="28"/>
              </w:rPr>
              <m:t>h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</m:t>
        </m:r>
      </m:oMath>
      <w:r w:rsidRPr="005F351E">
        <w:rPr>
          <w:rFonts w:ascii="Times New Roman" w:hAnsi="Times New Roman"/>
          <w:sz w:val="28"/>
          <w:szCs w:val="28"/>
        </w:rPr>
        <w:t>учитывает вклад от излучения, а также от любых других объемных источников тепла.</w:t>
      </w:r>
    </w:p>
    <w:p w:rsidR="00E56A8A" w:rsidRDefault="00E56A8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935FCF" w:rsidRDefault="00935FCF" w:rsidP="002B0E9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3</w:t>
      </w:r>
      <w:r w:rsidRPr="0005789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ВЫЧИСЛИТЕЛЬНОЕ МОДЕЛИРОВАНИЕ</w:t>
      </w:r>
    </w:p>
    <w:p w:rsidR="00935FCF" w:rsidRDefault="00935FCF" w:rsidP="00935FC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3.1 ПОСТАНОВКА ЗАДАЧИ В </w:t>
      </w:r>
      <w:r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ANSYS</w:t>
      </w:r>
    </w:p>
    <w:p w:rsidR="002055CE" w:rsidRPr="000D6FE3" w:rsidRDefault="002055CE" w:rsidP="00935FC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2055CE" w:rsidRDefault="002055CE" w:rsidP="00D676E7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 начальном этапе в  курсовом проекте</w:t>
      </w:r>
      <w:r w:rsidRP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моделируется тестовая задача. </w:t>
      </w:r>
    </w:p>
    <w:p w:rsidR="002055CE" w:rsidRPr="00912443" w:rsidRDefault="002055CE" w:rsidP="00912443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Вертикальная трубка диаметром</w:t>
      </w:r>
      <m:oMath>
        <m:r>
          <w:rPr>
            <w:rFonts w:ascii="Cambria Math" w:hAnsi="Cambria Math"/>
            <w:sz w:val="28"/>
            <w:szCs w:val="28"/>
          </w:rPr>
          <m:t xml:space="preserve">  </m:t>
        </m:r>
        <m:r>
          <w:rPr>
            <w:rFonts w:ascii="Cambria Math" w:hAnsi="Cambria Math"/>
            <w:sz w:val="28"/>
            <w:szCs w:val="28"/>
            <w:lang w:val="en-US"/>
          </w:rPr>
          <m:t>D</m:t>
        </m:r>
        <m:r>
          <w:rPr>
            <w:rFonts w:ascii="Cambria Math" w:hAnsi="Cambria Math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0.01 м  </m:t>
        </m:r>
      </m:oMath>
      <w:r>
        <w:rPr>
          <w:rFonts w:ascii="Times New Roman" w:hAnsi="Times New Roman"/>
          <w:sz w:val="28"/>
          <w:szCs w:val="28"/>
        </w:rPr>
        <w:t xml:space="preserve"> и высотой   </w:t>
      </w:r>
      <m:oMath>
        <m:r>
          <w:rPr>
            <w:rFonts w:ascii="Cambria Math" w:hAnsi="Cambria Math"/>
            <w:sz w:val="28"/>
            <w:szCs w:val="28"/>
            <w:lang w:val="en-US"/>
          </w:rPr>
          <m:t>L</m:t>
        </m:r>
        <m:r>
          <w:rPr>
            <w:rFonts w:ascii="Cambria Math" w:hAnsi="Cambria Math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2 м</m:t>
        </m:r>
      </m:oMath>
      <w:r w:rsidR="0091244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нагревается тепловым потоком</w:t>
      </w:r>
      <w:r w:rsidR="00A01D65">
        <w:rPr>
          <w:rFonts w:ascii="Times New Roman" w:hAnsi="Times New Roman"/>
          <w:sz w:val="28"/>
          <w:szCs w:val="28"/>
        </w:rPr>
        <w:t xml:space="preserve"> с </w:t>
      </w:r>
      <w:proofErr w:type="spellStart"/>
      <w:r w:rsidR="00A01D65">
        <w:rPr>
          <w:rFonts w:ascii="Times New Roman" w:hAnsi="Times New Roman"/>
          <w:sz w:val="28"/>
          <w:szCs w:val="28"/>
        </w:rPr>
        <w:t>внешеней</w:t>
      </w:r>
      <w:proofErr w:type="spellEnd"/>
      <w:r w:rsidR="00A01D65">
        <w:rPr>
          <w:rFonts w:ascii="Times New Roman" w:hAnsi="Times New Roman"/>
          <w:sz w:val="28"/>
          <w:szCs w:val="28"/>
        </w:rPr>
        <w:t xml:space="preserve"> стороны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w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570000 Вт/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="00912443">
        <w:rPr>
          <w:rFonts w:ascii="Times New Roman" w:hAnsi="Times New Roman"/>
          <w:sz w:val="28"/>
          <w:szCs w:val="28"/>
        </w:rPr>
        <w:t xml:space="preserve">. Заданы давление </w:t>
      </w:r>
      <m:oMath>
        <m:r>
          <w:rPr>
            <w:rFonts w:ascii="Cambria Math" w:hAnsi="Cambria Math"/>
            <w:sz w:val="28"/>
            <w:szCs w:val="28"/>
            <w:lang w:val="en-US"/>
          </w:rPr>
          <m:t>p</m:t>
        </m:r>
      </m:oMath>
      <w:r w:rsidR="00912443">
        <w:rPr>
          <w:rFonts w:ascii="Times New Roman" w:hAnsi="Times New Roman"/>
          <w:sz w:val="28"/>
          <w:szCs w:val="28"/>
        </w:rPr>
        <w:t xml:space="preserve"> </w:t>
      </w:r>
      <w:r w:rsidR="00912443" w:rsidRPr="00A5273E">
        <w:rPr>
          <w:rFonts w:ascii="Times New Roman" w:hAnsi="Times New Roman"/>
          <w:sz w:val="28"/>
          <w:szCs w:val="28"/>
        </w:rPr>
        <w:t xml:space="preserve">= 4.5 </w:t>
      </w:r>
      <w:r w:rsidR="00912443">
        <w:rPr>
          <w:rFonts w:ascii="Times New Roman" w:hAnsi="Times New Roman"/>
          <w:sz w:val="28"/>
          <w:szCs w:val="28"/>
        </w:rPr>
        <w:t>МПа, массовый расход</w:t>
      </w:r>
      <w:r w:rsidR="006329E0">
        <w:rPr>
          <w:rFonts w:ascii="Times New Roman" w:hAnsi="Times New Roman"/>
          <w:sz w:val="28"/>
          <w:szCs w:val="28"/>
        </w:rPr>
        <w:t xml:space="preserve"> жидкости </w:t>
      </w:r>
      <m:oMath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 w:hAnsi="Cambria Math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900 кг/с </m:t>
        </m:r>
      </m:oMath>
      <w:r w:rsidRPr="00A5273E">
        <w:rPr>
          <w:rFonts w:ascii="Times New Roman" w:hAnsi="Times New Roman"/>
          <w:sz w:val="28"/>
          <w:szCs w:val="28"/>
        </w:rPr>
        <w:t xml:space="preserve"> </w:t>
      </w:r>
      <w:r w:rsidR="00912443">
        <w:rPr>
          <w:rFonts w:ascii="Times New Roman" w:hAnsi="Times New Roman"/>
          <w:sz w:val="28"/>
          <w:szCs w:val="28"/>
        </w:rPr>
        <w:t xml:space="preserve">и </w:t>
      </w:r>
      <w:r w:rsidR="00912443" w:rsidRPr="00361F0E">
        <w:rPr>
          <w:rFonts w:ascii="Times New Roman" w:hAnsi="Times New Roman"/>
          <w:sz w:val="28"/>
          <w:szCs w:val="28"/>
        </w:rPr>
        <w:t xml:space="preserve">температура </w:t>
      </w:r>
      <w:r w:rsidR="006329E0">
        <w:rPr>
          <w:rFonts w:ascii="Times New Roman" w:hAnsi="Times New Roman"/>
          <w:sz w:val="28"/>
          <w:szCs w:val="28"/>
        </w:rPr>
        <w:t xml:space="preserve">жидкости </w:t>
      </w:r>
      <m:oMath>
        <m:r>
          <w:rPr>
            <w:rFonts w:ascii="Cambria Math" w:hAnsi="Cambria Math"/>
            <w:sz w:val="28"/>
            <w:szCs w:val="28"/>
          </w:rPr>
          <m:t>T</m:t>
        </m:r>
        <m:r>
          <w:rPr>
            <w:rFonts w:ascii="Cambria Math" w:hAnsi="Cambria Math"/>
            <w:sz w:val="28"/>
            <w:szCs w:val="28"/>
          </w:rPr>
          <m:t>=58 К</m:t>
        </m:r>
        <w:proofErr w:type="gramStart"/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361F0E">
        <w:rPr>
          <w:rFonts w:ascii="Times New Roman" w:hAnsi="Times New Roman"/>
          <w:sz w:val="28"/>
          <w:szCs w:val="28"/>
        </w:rPr>
        <w:t>.</w:t>
      </w:r>
      <w:proofErr w:type="gramEnd"/>
    </w:p>
    <w:p w:rsidR="00912443" w:rsidRPr="00565FA8" w:rsidRDefault="002055CE" w:rsidP="00A76DBE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565F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Геометрия, а точнее ее фрагмент</w:t>
      </w:r>
      <w:r w:rsidR="00454B2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 </w:t>
      </w:r>
      <w:r w:rsidR="00C41D3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нанесенной </w:t>
      </w:r>
      <w:r w:rsidR="00454B2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расчетной сеткой</w:t>
      </w:r>
      <w:r w:rsidR="00565F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представлен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рисунке</w:t>
      </w:r>
      <w:r w:rsidR="00565F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3.1.1</w:t>
      </w:r>
      <w:r w:rsidR="00A76D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А р</w:t>
      </w:r>
      <w:r w:rsidR="009124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езультат </w:t>
      </w:r>
      <w:r w:rsidR="00454B2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распределения пара по трубе</w:t>
      </w:r>
      <w:r w:rsidR="00A01D6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представлен на рисунке</w:t>
      </w:r>
      <w:r w:rsidR="00A76D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3.1.2</w:t>
      </w:r>
      <w:r w:rsidR="009124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454B2E" w:rsidRPr="00565FA8" w:rsidRDefault="00454B2E" w:rsidP="00912443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454B2E" w:rsidTr="00454B2E">
        <w:tc>
          <w:tcPr>
            <w:tcW w:w="9571" w:type="dxa"/>
          </w:tcPr>
          <w:p w:rsidR="00454B2E" w:rsidRDefault="00454B2E" w:rsidP="00454B2E">
            <w:pPr>
              <w:spacing w:line="36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743075" cy="4302527"/>
                  <wp:effectExtent l="19050" t="0" r="9525" b="0"/>
                  <wp:docPr id="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42651" t="25356" r="44682" b="19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43025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B2E" w:rsidTr="00454B2E">
        <w:tc>
          <w:tcPr>
            <w:tcW w:w="9571" w:type="dxa"/>
          </w:tcPr>
          <w:p w:rsidR="00454B2E" w:rsidRDefault="00454B2E" w:rsidP="00454B2E">
            <w:pPr>
              <w:spacing w:line="36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Рисунок 3.1.1 – Фрагмент геометрии с расчетной сеткой</w:t>
            </w:r>
          </w:p>
        </w:tc>
      </w:tr>
    </w:tbl>
    <w:p w:rsidR="00565FA8" w:rsidRPr="00565FA8" w:rsidRDefault="00565FA8" w:rsidP="00912443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961B90" w:rsidRPr="00A5273E" w:rsidRDefault="00961B90" w:rsidP="00D676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938D8" w:rsidRPr="00E045D5" w:rsidRDefault="005938D8" w:rsidP="00935FC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454B2E" w:rsidRPr="00912443" w:rsidRDefault="00454B2E" w:rsidP="00935FC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454B2E" w:rsidTr="00454B2E">
        <w:tc>
          <w:tcPr>
            <w:tcW w:w="9571" w:type="dxa"/>
          </w:tcPr>
          <w:p w:rsidR="00454B2E" w:rsidRDefault="00454B2E" w:rsidP="00454B2E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924050" cy="4783272"/>
                  <wp:effectExtent l="19050" t="0" r="0" b="0"/>
                  <wp:docPr id="7" name="Рисунок 10" descr="Unnamed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named_1.jpg"/>
                          <pic:cNvPicPr/>
                        </pic:nvPicPr>
                        <pic:blipFill>
                          <a:blip r:embed="rId11" cstate="print"/>
                          <a:srcRect r="73814" b="-15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4783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B2E" w:rsidTr="00454B2E">
        <w:tc>
          <w:tcPr>
            <w:tcW w:w="9571" w:type="dxa"/>
          </w:tcPr>
          <w:p w:rsidR="00454B2E" w:rsidRDefault="00454B2E" w:rsidP="00454B2E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Рисунок 3.1.2 – Картина распределения пара по длине трубки</w:t>
            </w:r>
          </w:p>
        </w:tc>
      </w:tr>
    </w:tbl>
    <w:p w:rsidR="00A5273E" w:rsidRPr="00912443" w:rsidRDefault="00A5273E" w:rsidP="00935FC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5273E" w:rsidRPr="00912443" w:rsidRDefault="00A5273E" w:rsidP="00A5273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045D5" w:rsidRPr="002639C5" w:rsidRDefault="00225AEA" w:rsidP="002639C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639C5">
        <w:rPr>
          <w:rFonts w:ascii="Times New Roman" w:eastAsia="Times New Roman" w:hAnsi="Times New Roman"/>
          <w:sz w:val="28"/>
          <w:szCs w:val="28"/>
          <w:lang w:eastAsia="ru-RU"/>
        </w:rPr>
        <w:t>На основе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gramStart"/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>результатов, полученных после решения</w:t>
      </w:r>
      <w:r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тестовой задачи </w:t>
      </w:r>
      <w:r w:rsidR="002055CE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модел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>ировался</w:t>
      </w:r>
      <w:proofErr w:type="gramEnd"/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некий ограниченный объем</w:t>
      </w:r>
      <w:r w:rsidR="00EA16F4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между тремя тепловыми трубками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. Расчетная геометрия выполнена в виде вертикального многогранника, 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разделенного на “горячую” зону – три грани</w:t>
      </w:r>
      <w:r w:rsidR="00A51A1E">
        <w:rPr>
          <w:rFonts w:ascii="Times New Roman" w:eastAsia="Times New Roman" w:hAnsi="Times New Roman"/>
          <w:sz w:val="28"/>
          <w:szCs w:val="28"/>
          <w:lang w:eastAsia="ru-RU"/>
        </w:rPr>
        <w:t xml:space="preserve"> (1)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“холодную” – три другие грани</w:t>
      </w:r>
      <w:r w:rsidR="00A51A1E">
        <w:rPr>
          <w:rFonts w:ascii="Times New Roman" w:eastAsia="Times New Roman" w:hAnsi="Times New Roman"/>
          <w:sz w:val="28"/>
          <w:szCs w:val="28"/>
          <w:lang w:eastAsia="ru-RU"/>
        </w:rPr>
        <w:t xml:space="preserve"> (2)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, и </w:t>
      </w:r>
      <w:r w:rsidR="00A51A1E" w:rsidRPr="00A51A1E">
        <w:rPr>
          <w:rFonts w:ascii="Times New Roman" w:eastAsia="Times New Roman" w:hAnsi="Times New Roman"/>
          <w:sz w:val="28"/>
          <w:szCs w:val="28"/>
          <w:lang w:eastAsia="ru-RU"/>
        </w:rPr>
        <w:t>“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стенку</w:t>
      </w:r>
      <w:r w:rsidR="00A51A1E" w:rsidRPr="00A51A1E">
        <w:rPr>
          <w:rFonts w:ascii="Times New Roman" w:eastAsia="Times New Roman" w:hAnsi="Times New Roman"/>
          <w:sz w:val="28"/>
          <w:szCs w:val="28"/>
          <w:lang w:eastAsia="ru-RU"/>
        </w:rPr>
        <w:t>”</w:t>
      </w:r>
      <w:r w:rsidR="00A01D65">
        <w:rPr>
          <w:rFonts w:ascii="Times New Roman" w:eastAsia="Times New Roman" w:hAnsi="Times New Roman"/>
          <w:sz w:val="28"/>
          <w:szCs w:val="28"/>
          <w:lang w:eastAsia="ru-RU"/>
        </w:rPr>
        <w:t xml:space="preserve"> сверху и с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низу</w:t>
      </w:r>
      <w:r w:rsidR="00A51A1E">
        <w:rPr>
          <w:rFonts w:ascii="Times New Roman" w:eastAsia="Times New Roman" w:hAnsi="Times New Roman"/>
          <w:sz w:val="28"/>
          <w:szCs w:val="28"/>
          <w:lang w:eastAsia="ru-RU"/>
        </w:rPr>
        <w:t xml:space="preserve"> (3)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EA16F4" w:rsidRPr="002639C5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Геометрические характеристики и н</w:t>
      </w:r>
      <w:r w:rsidRPr="002639C5">
        <w:rPr>
          <w:rFonts w:ascii="Times New Roman" w:eastAsia="Times New Roman" w:hAnsi="Times New Roman"/>
          <w:sz w:val="28"/>
          <w:szCs w:val="28"/>
          <w:lang w:eastAsia="ru-RU"/>
        </w:rPr>
        <w:t>ачальные условия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такие</w:t>
      </w:r>
      <w:r w:rsid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же, как и в </w:t>
      </w:r>
      <w:r w:rsidR="002639C5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тестовой </w:t>
      </w:r>
      <w:r w:rsidRPr="002639C5">
        <w:rPr>
          <w:rFonts w:ascii="Times New Roman" w:eastAsia="Times New Roman" w:hAnsi="Times New Roman"/>
          <w:sz w:val="28"/>
          <w:szCs w:val="28"/>
          <w:lang w:eastAsia="ru-RU"/>
        </w:rPr>
        <w:t>за</w:t>
      </w:r>
      <w:r w:rsidR="00D676E7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даче. </w:t>
      </w:r>
      <w:r w:rsidR="002639C5" w:rsidRPr="00422C7D">
        <w:rPr>
          <w:rFonts w:ascii="Times New Roman" w:hAnsi="Times New Roman"/>
          <w:sz w:val="28"/>
          <w:szCs w:val="28"/>
        </w:rPr>
        <w:t xml:space="preserve">Сетка выполнена </w:t>
      </w:r>
      <w:proofErr w:type="gramStart"/>
      <w:r w:rsidR="00361F0E" w:rsidRPr="00422C7D">
        <w:rPr>
          <w:rFonts w:ascii="Times New Roman" w:hAnsi="Times New Roman"/>
          <w:sz w:val="28"/>
          <w:szCs w:val="28"/>
        </w:rPr>
        <w:t>не</w:t>
      </w:r>
      <w:r w:rsidR="002639C5" w:rsidRPr="00422C7D">
        <w:rPr>
          <w:rFonts w:ascii="Times New Roman" w:hAnsi="Times New Roman"/>
          <w:sz w:val="28"/>
          <w:szCs w:val="28"/>
        </w:rPr>
        <w:t>структурированной</w:t>
      </w:r>
      <w:proofErr w:type="gramEnd"/>
      <w:r w:rsidR="002639C5" w:rsidRPr="00422C7D">
        <w:rPr>
          <w:rFonts w:ascii="Times New Roman" w:hAnsi="Times New Roman"/>
          <w:sz w:val="28"/>
          <w:szCs w:val="28"/>
        </w:rPr>
        <w:t xml:space="preserve"> ортогональной</w:t>
      </w:r>
      <w:r w:rsidR="00422C7D" w:rsidRPr="00422C7D">
        <w:rPr>
          <w:rFonts w:ascii="Times New Roman" w:hAnsi="Times New Roman"/>
          <w:sz w:val="28"/>
          <w:szCs w:val="28"/>
        </w:rPr>
        <w:t xml:space="preserve">. </w:t>
      </w:r>
      <w:r w:rsidR="00422C7D">
        <w:rPr>
          <w:rFonts w:ascii="Times New Roman" w:hAnsi="Times New Roman"/>
          <w:sz w:val="28"/>
          <w:szCs w:val="28"/>
        </w:rPr>
        <w:t>Содержит 150 тысяч</w:t>
      </w:r>
      <w:r w:rsidR="002639C5" w:rsidRPr="00422C7D">
        <w:rPr>
          <w:rFonts w:ascii="Times New Roman" w:hAnsi="Times New Roman"/>
          <w:sz w:val="28"/>
          <w:szCs w:val="28"/>
        </w:rPr>
        <w:t xml:space="preserve"> ячеек.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 xml:space="preserve"> Геометрия и ее фр</w:t>
      </w:r>
      <w:r w:rsidR="00A01D65">
        <w:rPr>
          <w:rFonts w:ascii="Times New Roman" w:eastAsia="Times New Roman" w:hAnsi="Times New Roman"/>
          <w:sz w:val="28"/>
          <w:szCs w:val="28"/>
          <w:lang w:eastAsia="ru-RU"/>
        </w:rPr>
        <w:t>агменты представлены на рисунке</w:t>
      </w:r>
      <w:r w:rsidR="00243182">
        <w:rPr>
          <w:rFonts w:ascii="Times New Roman" w:eastAsia="Times New Roman" w:hAnsi="Times New Roman"/>
          <w:sz w:val="28"/>
          <w:szCs w:val="28"/>
          <w:lang w:eastAsia="ru-RU"/>
        </w:rPr>
        <w:t xml:space="preserve"> 3.1.3</w:t>
      </w:r>
      <w:r w:rsidR="00A01D65">
        <w:rPr>
          <w:rFonts w:ascii="Times New Roman" w:eastAsia="Times New Roman" w:hAnsi="Times New Roman"/>
          <w:sz w:val="28"/>
          <w:szCs w:val="28"/>
          <w:lang w:eastAsia="ru-RU"/>
        </w:rPr>
        <w:t>…</w:t>
      </w:r>
      <w:r w:rsidR="00243182">
        <w:rPr>
          <w:rFonts w:ascii="Times New Roman" w:eastAsia="Times New Roman" w:hAnsi="Times New Roman"/>
          <w:sz w:val="28"/>
          <w:szCs w:val="28"/>
          <w:lang w:eastAsia="ru-RU"/>
        </w:rPr>
        <w:t>3.1.5</w:t>
      </w:r>
      <w:r w:rsidR="002639C5" w:rsidRPr="002639C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A51A1E" w:rsidRPr="00A01D65" w:rsidRDefault="00A51A1E" w:rsidP="00A01D65">
      <w:pPr>
        <w:spacing w:line="360" w:lineRule="auto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A51A1E" w:rsidTr="00A51A1E">
        <w:tc>
          <w:tcPr>
            <w:tcW w:w="9571" w:type="dxa"/>
          </w:tcPr>
          <w:p w:rsidR="00A51A1E" w:rsidRPr="00A01D65" w:rsidRDefault="00A51A1E" w:rsidP="00A51A1E">
            <w:pPr>
              <w:spacing w:line="36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</w:rPr>
            </w:pPr>
            <w:r w:rsidRPr="00A51A1E">
              <w:rPr>
                <w:rFonts w:ascii="Times New Roman" w:eastAsia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304925" cy="4302654"/>
                  <wp:effectExtent l="19050" t="0" r="9525" b="0"/>
                  <wp:docPr id="20" name="Рисунок 15" descr="aT7QKWzT6fogh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T7QKWzT6foghh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4302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A1E" w:rsidTr="00A51A1E">
        <w:tc>
          <w:tcPr>
            <w:tcW w:w="9571" w:type="dxa"/>
          </w:tcPr>
          <w:p w:rsidR="00A51A1E" w:rsidRPr="00A01D65" w:rsidRDefault="00A51A1E" w:rsidP="00A51A1E">
            <w:pPr>
              <w:spacing w:line="36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Рисунок 3.</w:t>
            </w:r>
            <w:r w:rsidR="00FB317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1.</w:t>
            </w:r>
            <w:r w:rsidR="00243182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– Геометрия расчетной области</w:t>
            </w:r>
          </w:p>
        </w:tc>
      </w:tr>
    </w:tbl>
    <w:p w:rsidR="00A51A1E" w:rsidRPr="00A01D65" w:rsidRDefault="00A51A1E" w:rsidP="00A51A1E">
      <w:pPr>
        <w:spacing w:line="360" w:lineRule="auto"/>
        <w:jc w:val="center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:rsidR="00A51A1E" w:rsidRDefault="00A51A1E" w:rsidP="00A51A1E">
      <w:pPr>
        <w:spacing w:line="360" w:lineRule="auto"/>
        <w:jc w:val="center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A51A1E" w:rsidTr="00A51A1E">
        <w:tc>
          <w:tcPr>
            <w:tcW w:w="9571" w:type="dxa"/>
          </w:tcPr>
          <w:p w:rsidR="00A51A1E" w:rsidRDefault="00A51A1E" w:rsidP="00A51A1E">
            <w:pPr>
              <w:spacing w:line="36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</w:rPr>
            </w:pPr>
            <w:r w:rsidRPr="00A51A1E">
              <w:rPr>
                <w:rFonts w:ascii="Times New Roman" w:eastAsia="Times New Roman" w:hAnsi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1820962" cy="3800475"/>
                  <wp:effectExtent l="19050" t="0" r="7838" b="0"/>
                  <wp:docPr id="22" name="Рисунок 16" descr="Gx3ZYoOlq0gвв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x3ZYoOlq0gвву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962" cy="3800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A1E" w:rsidTr="00A51A1E">
        <w:tc>
          <w:tcPr>
            <w:tcW w:w="9571" w:type="dxa"/>
          </w:tcPr>
          <w:p w:rsidR="00A51A1E" w:rsidRDefault="00A51A1E" w:rsidP="00A51A1E">
            <w:pPr>
              <w:spacing w:line="36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Рисунок 3.</w:t>
            </w:r>
            <w:r w:rsidR="00FB317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1.</w:t>
            </w:r>
            <w:r w:rsidR="00243182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– Фрагмент расчетной области</w:t>
            </w:r>
          </w:p>
        </w:tc>
      </w:tr>
    </w:tbl>
    <w:p w:rsidR="00A51A1E" w:rsidRDefault="00A51A1E" w:rsidP="00A51A1E">
      <w:pPr>
        <w:spacing w:line="360" w:lineRule="auto"/>
        <w:jc w:val="center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B3170" w:rsidTr="00FB3170">
        <w:tc>
          <w:tcPr>
            <w:tcW w:w="9571" w:type="dxa"/>
          </w:tcPr>
          <w:p w:rsidR="00FB3170" w:rsidRDefault="00FB3170" w:rsidP="00A51A1E">
            <w:pPr>
              <w:spacing w:line="36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</w:rPr>
            </w:pPr>
            <w:r w:rsidRPr="00FB3170">
              <w:rPr>
                <w:rFonts w:ascii="Times New Roman" w:eastAsia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693608" cy="2590800"/>
                  <wp:effectExtent l="19050" t="0" r="0" b="0"/>
                  <wp:docPr id="2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34473" t="23647" r="44522" b="404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736" cy="2593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3170" w:rsidTr="00FB3170">
        <w:tc>
          <w:tcPr>
            <w:tcW w:w="9571" w:type="dxa"/>
          </w:tcPr>
          <w:p w:rsidR="00FB3170" w:rsidRPr="00FB3170" w:rsidRDefault="00FB3170" w:rsidP="00A51A1E">
            <w:pPr>
              <w:spacing w:line="360" w:lineRule="auto"/>
              <w:jc w:val="center"/>
              <w:rPr>
                <w:rFonts w:ascii="Times New Roman" w:eastAsia="Times New Roman" w:hAnsi="Times New Roman"/>
                <w:noProof/>
                <w:sz w:val="28"/>
                <w:szCs w:val="28"/>
              </w:rPr>
            </w:pPr>
            <w:r w:rsidRPr="00FB3170">
              <w:rPr>
                <w:rFonts w:ascii="Times New Roman" w:eastAsia="Times New Roman" w:hAnsi="Times New Roman"/>
                <w:noProof/>
                <w:sz w:val="28"/>
                <w:szCs w:val="28"/>
              </w:rPr>
              <w:t>Рисунок 3.</w:t>
            </w:r>
            <w:r>
              <w:rPr>
                <w:rFonts w:ascii="Times New Roman" w:eastAsia="Times New Roman" w:hAnsi="Times New Roman"/>
                <w:noProof/>
                <w:sz w:val="28"/>
                <w:szCs w:val="28"/>
              </w:rPr>
              <w:t>1.</w:t>
            </w:r>
            <w:r w:rsidR="00243182">
              <w:rPr>
                <w:rFonts w:ascii="Times New Roman" w:eastAsia="Times New Roman" w:hAnsi="Times New Roman"/>
                <w:noProof/>
                <w:sz w:val="28"/>
                <w:szCs w:val="28"/>
              </w:rPr>
              <w:t>5</w:t>
            </w:r>
            <w:r w:rsidRPr="00FB3170">
              <w:rPr>
                <w:rFonts w:ascii="Times New Roman" w:eastAsia="Times New Roman" w:hAnsi="Times New Roman"/>
                <w:noProof/>
                <w:sz w:val="28"/>
                <w:szCs w:val="28"/>
              </w:rPr>
              <w:t xml:space="preserve"> – Геометрия.</w:t>
            </w:r>
            <w:r w:rsidR="00243182">
              <w:rPr>
                <w:rFonts w:ascii="Times New Roman" w:eastAsia="Times New Roman" w:hAnsi="Times New Roman"/>
                <w:noProof/>
                <w:sz w:val="28"/>
                <w:szCs w:val="28"/>
              </w:rPr>
              <w:t xml:space="preserve"> </w:t>
            </w:r>
            <w:r w:rsidRPr="00FB3170">
              <w:rPr>
                <w:rFonts w:ascii="Times New Roman" w:eastAsia="Times New Roman" w:hAnsi="Times New Roman"/>
                <w:noProof/>
                <w:sz w:val="28"/>
                <w:szCs w:val="28"/>
              </w:rPr>
              <w:t>Вид сверху</w:t>
            </w:r>
          </w:p>
        </w:tc>
      </w:tr>
    </w:tbl>
    <w:p w:rsidR="00A51A1E" w:rsidRPr="00A51A1E" w:rsidRDefault="00A51A1E" w:rsidP="00A51A1E">
      <w:pPr>
        <w:spacing w:line="360" w:lineRule="auto"/>
        <w:jc w:val="center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:rsidR="00EA16F4" w:rsidRPr="00A01D65" w:rsidRDefault="00EA16F4" w:rsidP="00935FCF">
      <w:pPr>
        <w:spacing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A16F4" w:rsidRDefault="00EA16F4" w:rsidP="00935FCF">
      <w:pPr>
        <w:spacing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25AEA" w:rsidRDefault="00935FCF" w:rsidP="00FB3170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DB6B8B">
        <w:rPr>
          <w:rFonts w:ascii="Times New Roman" w:hAnsi="Times New Roman"/>
          <w:sz w:val="28"/>
          <w:szCs w:val="28"/>
        </w:rPr>
        <w:lastRenderedPageBreak/>
        <w:t>3.</w:t>
      </w:r>
      <w:r>
        <w:rPr>
          <w:rFonts w:ascii="Times New Roman" w:hAnsi="Times New Roman"/>
          <w:sz w:val="28"/>
          <w:szCs w:val="28"/>
        </w:rPr>
        <w:t xml:space="preserve">2 </w:t>
      </w:r>
      <w:r w:rsidRPr="00D52EB6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НАЛИЗ ПОЛУЧЕННЫХ РЕЗУЛЬТАТОВ</w:t>
      </w:r>
    </w:p>
    <w:p w:rsidR="00225AEA" w:rsidRDefault="00FB3170" w:rsidP="00FB317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Результаты динамики процесса образования пара в межтрубном пространстве представлены на рисунке 3.2.1. </w:t>
      </w:r>
    </w:p>
    <w:p w:rsidR="00FB3170" w:rsidRDefault="00FB3170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B3170" w:rsidTr="00FA7A34">
        <w:tc>
          <w:tcPr>
            <w:tcW w:w="9571" w:type="dxa"/>
          </w:tcPr>
          <w:p w:rsidR="00FB3170" w:rsidRDefault="00FB3170" w:rsidP="00FA7A3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3638550" cy="3346257"/>
                  <wp:effectExtent l="19050" t="0" r="0" b="0"/>
                  <wp:docPr id="25" name="Рисунок 2" descr="650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1.jpg"/>
                          <pic:cNvPicPr/>
                        </pic:nvPicPr>
                        <pic:blipFill>
                          <a:blip r:embed="rId15" cstate="print"/>
                          <a:srcRect r="38701" b="12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8550" cy="3346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3170" w:rsidTr="00FA7A34">
        <w:tc>
          <w:tcPr>
            <w:tcW w:w="9571" w:type="dxa"/>
          </w:tcPr>
          <w:p w:rsidR="00FB3170" w:rsidRDefault="00FB3170" w:rsidP="00FA7A3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3.2.1 </w:t>
            </w:r>
            <w:r w:rsidR="00FA7A34">
              <w:rPr>
                <w:rFonts w:ascii="Times New Roman" w:hAnsi="Times New Roman"/>
                <w:sz w:val="28"/>
                <w:szCs w:val="28"/>
              </w:rPr>
              <w:t>– Динамика процесса образования пара в межтрубном пространстве</w:t>
            </w:r>
          </w:p>
        </w:tc>
      </w:tr>
      <w:tr w:rsidR="00FA7A34" w:rsidTr="00FA7A34">
        <w:tc>
          <w:tcPr>
            <w:tcW w:w="9571" w:type="dxa"/>
          </w:tcPr>
          <w:p w:rsidR="00FA7A34" w:rsidRDefault="00FA7A34" w:rsidP="00FA7A3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A7A34" w:rsidRDefault="00FA7A34" w:rsidP="00FA7A3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Результаты на разных высотах по длине труб подробнее  показаны на рисунке 3.2.2</w:t>
      </w:r>
      <w:r w:rsidR="00B71A02">
        <w:rPr>
          <w:rFonts w:ascii="Times New Roman" w:hAnsi="Times New Roman"/>
          <w:sz w:val="28"/>
          <w:szCs w:val="28"/>
        </w:rPr>
        <w:t xml:space="preserve"> …</w:t>
      </w:r>
      <w:r w:rsidR="00912443">
        <w:rPr>
          <w:rFonts w:ascii="Times New Roman" w:hAnsi="Times New Roman"/>
          <w:sz w:val="28"/>
          <w:szCs w:val="28"/>
        </w:rPr>
        <w:t xml:space="preserve"> 3.2.7.</w:t>
      </w:r>
    </w:p>
    <w:p w:rsidR="00FA7A34" w:rsidRDefault="00FA7A34" w:rsidP="00225AEA">
      <w:pPr>
        <w:spacing w:line="36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A7A34" w:rsidTr="00FA7A34">
        <w:tc>
          <w:tcPr>
            <w:tcW w:w="9571" w:type="dxa"/>
          </w:tcPr>
          <w:p w:rsidR="00FA7A34" w:rsidRDefault="00FA7A34" w:rsidP="00FA7A34">
            <w:pPr>
              <w:spacing w:line="360" w:lineRule="auto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753191" cy="2514600"/>
                  <wp:effectExtent l="19050" t="0" r="9059" b="0"/>
                  <wp:docPr id="26" name="Рисунок 3" descr="650_0.3met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0.3metra.jpg"/>
                          <pic:cNvPicPr/>
                        </pic:nvPicPr>
                        <pic:blipFill>
                          <a:blip r:embed="rId16" cstate="print"/>
                          <a:srcRect l="27098" t="16250" r="26063" b="17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1021" cy="2521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A34" w:rsidTr="00FA7A34">
        <w:tc>
          <w:tcPr>
            <w:tcW w:w="9571" w:type="dxa"/>
          </w:tcPr>
          <w:p w:rsidR="00FA7A34" w:rsidRDefault="00FA7A34" w:rsidP="00FA7A34">
            <w:pPr>
              <w:spacing w:line="360" w:lineRule="auto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t>Рисунок 3.2.2 – Динамика процесса образования пара на высоте 0.3 м</w:t>
            </w:r>
          </w:p>
        </w:tc>
      </w:tr>
    </w:tbl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A7A34" w:rsidTr="00FA7A34">
        <w:trPr>
          <w:jc w:val="center"/>
        </w:trPr>
        <w:tc>
          <w:tcPr>
            <w:tcW w:w="9571" w:type="dxa"/>
          </w:tcPr>
          <w:p w:rsidR="00FA7A34" w:rsidRDefault="00FA7A34" w:rsidP="00FA7A3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735115" cy="2543175"/>
                  <wp:effectExtent l="19050" t="0" r="8085" b="0"/>
                  <wp:docPr id="29" name="Рисунок 4" descr="650_0.8met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0.8metra.jpg"/>
                          <pic:cNvPicPr/>
                        </pic:nvPicPr>
                        <pic:blipFill>
                          <a:blip r:embed="rId17" cstate="print"/>
                          <a:srcRect l="26956" t="16500" r="27316" b="172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4465" cy="2551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A34" w:rsidTr="00FA7A34">
        <w:trPr>
          <w:jc w:val="center"/>
        </w:trPr>
        <w:tc>
          <w:tcPr>
            <w:tcW w:w="9571" w:type="dxa"/>
          </w:tcPr>
          <w:p w:rsidR="00FA7A34" w:rsidRDefault="00FA7A34" w:rsidP="00FA7A3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Рисунок 3.2.3 - Динамика процесса образования пара на высоте 0.8 м</w:t>
            </w:r>
          </w:p>
        </w:tc>
      </w:tr>
    </w:tbl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A7A34" w:rsidTr="00B71A02">
        <w:tc>
          <w:tcPr>
            <w:tcW w:w="9571" w:type="dxa"/>
          </w:tcPr>
          <w:p w:rsidR="00FA7A34" w:rsidRDefault="00FA7A34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876550" cy="2619115"/>
                  <wp:effectExtent l="19050" t="0" r="0" b="0"/>
                  <wp:docPr id="35" name="Рисунок 5" descr="650_1met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1metra.jpg"/>
                          <pic:cNvPicPr/>
                        </pic:nvPicPr>
                        <pic:blipFill>
                          <a:blip r:embed="rId18" cstate="print"/>
                          <a:srcRect l="27277" t="17000" r="26513" b="174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644" cy="2622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A34" w:rsidTr="00B71A02">
        <w:tc>
          <w:tcPr>
            <w:tcW w:w="9571" w:type="dxa"/>
          </w:tcPr>
          <w:p w:rsidR="00FA7A34" w:rsidRDefault="00C02F2D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3.2.4 </w:t>
            </w:r>
            <w:r w:rsidR="00FA7A34">
              <w:rPr>
                <w:rFonts w:ascii="Times New Roman" w:hAnsi="Times New Roman"/>
                <w:sz w:val="28"/>
                <w:szCs w:val="28"/>
              </w:rPr>
              <w:t>- Динамика процесса образования пара на высоте 1 м</w:t>
            </w:r>
          </w:p>
        </w:tc>
      </w:tr>
    </w:tbl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A7A34" w:rsidTr="00B71A02">
        <w:tc>
          <w:tcPr>
            <w:tcW w:w="9571" w:type="dxa"/>
          </w:tcPr>
          <w:p w:rsidR="00FA7A34" w:rsidRDefault="00FA7A34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914650" cy="2663628"/>
                  <wp:effectExtent l="19050" t="0" r="0" b="0"/>
                  <wp:docPr id="36" name="Рисунок 6" descr="650_1.5met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1.5metra.jpg"/>
                          <pic:cNvPicPr/>
                        </pic:nvPicPr>
                        <pic:blipFill>
                          <a:blip r:embed="rId19" cstate="print"/>
                          <a:srcRect l="26745" t="17250" r="27639" b="177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0" cy="2663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A34" w:rsidTr="00B71A02">
        <w:tc>
          <w:tcPr>
            <w:tcW w:w="9571" w:type="dxa"/>
          </w:tcPr>
          <w:p w:rsidR="00FA7A34" w:rsidRDefault="00C02F2D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3.2.5 </w:t>
            </w:r>
            <w:r w:rsidR="00FA7A34">
              <w:rPr>
                <w:rFonts w:ascii="Times New Roman" w:hAnsi="Times New Roman"/>
                <w:sz w:val="28"/>
                <w:szCs w:val="28"/>
              </w:rPr>
              <w:t>- Динамика процесса образования пара на высоте 1.5 м</w:t>
            </w:r>
          </w:p>
        </w:tc>
      </w:tr>
    </w:tbl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A7A34" w:rsidTr="00B71A02">
        <w:tc>
          <w:tcPr>
            <w:tcW w:w="9571" w:type="dxa"/>
          </w:tcPr>
          <w:p w:rsidR="00FA7A34" w:rsidRDefault="00FA7A34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846724" cy="2714625"/>
                  <wp:effectExtent l="19050" t="0" r="0" b="0"/>
                  <wp:docPr id="37" name="Рисунок 7" descr="650_1.7met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1.7metra.jpg"/>
                          <pic:cNvPicPr/>
                        </pic:nvPicPr>
                        <pic:blipFill>
                          <a:blip r:embed="rId20" cstate="print"/>
                          <a:srcRect l="26616" t="16250" r="27315" b="152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558" cy="27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A34" w:rsidTr="00B71A02">
        <w:tc>
          <w:tcPr>
            <w:tcW w:w="9571" w:type="dxa"/>
          </w:tcPr>
          <w:p w:rsidR="00FA7A34" w:rsidRDefault="00912443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3.2.6 </w:t>
            </w:r>
            <w:r w:rsidR="00FA7A34">
              <w:rPr>
                <w:rFonts w:ascii="Times New Roman" w:hAnsi="Times New Roman"/>
                <w:sz w:val="28"/>
                <w:szCs w:val="28"/>
              </w:rPr>
              <w:t>- Динамика процесса образования пара на высоте 1.8 м</w:t>
            </w:r>
          </w:p>
        </w:tc>
      </w:tr>
    </w:tbl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FA7A34" w:rsidTr="00C02F2D">
        <w:tc>
          <w:tcPr>
            <w:tcW w:w="9571" w:type="dxa"/>
          </w:tcPr>
          <w:p w:rsidR="00FA7A34" w:rsidRDefault="00FA7A34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3065778" cy="2705100"/>
                  <wp:effectExtent l="19050" t="0" r="1272" b="0"/>
                  <wp:docPr id="38" name="Рисунок 8" descr="650_2met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50_2metra.jpg"/>
                          <pic:cNvPicPr/>
                        </pic:nvPicPr>
                        <pic:blipFill>
                          <a:blip r:embed="rId21" cstate="print"/>
                          <a:srcRect l="26132" t="18500" r="26082" b="157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4020" cy="2712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A34" w:rsidTr="00C02F2D">
        <w:tc>
          <w:tcPr>
            <w:tcW w:w="9571" w:type="dxa"/>
          </w:tcPr>
          <w:p w:rsidR="00FA7A34" w:rsidRDefault="00912443" w:rsidP="00B71A0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3.2.7 </w:t>
            </w:r>
            <w:r w:rsidR="00FA7A34">
              <w:rPr>
                <w:rFonts w:ascii="Times New Roman" w:hAnsi="Times New Roman"/>
                <w:sz w:val="28"/>
                <w:szCs w:val="28"/>
              </w:rPr>
              <w:t>- Динамика процесса образования пара на высоте 2 м</w:t>
            </w:r>
          </w:p>
        </w:tc>
      </w:tr>
    </w:tbl>
    <w:p w:rsidR="00FA7A34" w:rsidRDefault="00FA7A34" w:rsidP="00225AEA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01D65" w:rsidRDefault="00FB3170" w:rsidP="00565FA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Происходит нагрев трубок и в пространстве между ними образуется пар. Видна динамика этого процесса и</w:t>
      </w:r>
      <w:r w:rsidR="00162D39">
        <w:rPr>
          <w:rFonts w:ascii="Times New Roman" w:hAnsi="Times New Roman"/>
          <w:sz w:val="28"/>
          <w:szCs w:val="28"/>
        </w:rPr>
        <w:t xml:space="preserve"> влияние</w:t>
      </w:r>
      <w:r w:rsidR="00162D39" w:rsidRPr="00162D39">
        <w:rPr>
          <w:rFonts w:ascii="Times New Roman" w:hAnsi="Times New Roman"/>
          <w:sz w:val="28"/>
          <w:szCs w:val="28"/>
        </w:rPr>
        <w:t xml:space="preserve"> </w:t>
      </w:r>
      <w:r w:rsidR="00162D39">
        <w:rPr>
          <w:rFonts w:ascii="Times New Roman" w:hAnsi="Times New Roman"/>
          <w:sz w:val="28"/>
          <w:szCs w:val="28"/>
        </w:rPr>
        <w:t>взаимного</w:t>
      </w:r>
      <w:r w:rsidR="00565FA8">
        <w:rPr>
          <w:rFonts w:ascii="Times New Roman" w:hAnsi="Times New Roman"/>
          <w:sz w:val="28"/>
          <w:szCs w:val="28"/>
        </w:rPr>
        <w:t xml:space="preserve"> расположения этих трубо</w:t>
      </w:r>
      <w:r w:rsidR="00162D39">
        <w:rPr>
          <w:rFonts w:ascii="Times New Roman" w:hAnsi="Times New Roman"/>
          <w:sz w:val="28"/>
          <w:szCs w:val="28"/>
        </w:rPr>
        <w:t xml:space="preserve">к </w:t>
      </w:r>
      <w:r w:rsidR="00565FA8">
        <w:rPr>
          <w:rFonts w:ascii="Times New Roman" w:hAnsi="Times New Roman"/>
          <w:sz w:val="28"/>
          <w:szCs w:val="28"/>
        </w:rPr>
        <w:t>на теплообмен</w:t>
      </w:r>
      <w:r w:rsidR="00162D39">
        <w:rPr>
          <w:rFonts w:ascii="Times New Roman" w:hAnsi="Times New Roman"/>
          <w:sz w:val="28"/>
          <w:szCs w:val="28"/>
        </w:rPr>
        <w:t>.</w:t>
      </w:r>
    </w:p>
    <w:p w:rsidR="00935FCF" w:rsidRDefault="00162D39" w:rsidP="00565FA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Из-за того, что в </w:t>
      </w:r>
      <w:r w:rsidR="00A01D65">
        <w:rPr>
          <w:rFonts w:ascii="Times New Roman" w:hAnsi="Times New Roman"/>
          <w:sz w:val="28"/>
          <w:szCs w:val="28"/>
        </w:rPr>
        <w:t>данной работе рассматривается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подсеточная</w:t>
      </w:r>
      <w:proofErr w:type="spellEnd"/>
      <w:r>
        <w:rPr>
          <w:rFonts w:ascii="Times New Roman" w:hAnsi="Times New Roman"/>
          <w:sz w:val="28"/>
          <w:szCs w:val="28"/>
        </w:rPr>
        <w:t xml:space="preserve"> модель, на рисунке 3.2.1  не видно образования пузырей, как </w:t>
      </w:r>
      <w:r w:rsidR="00565FA8">
        <w:rPr>
          <w:rFonts w:ascii="Times New Roman" w:hAnsi="Times New Roman"/>
          <w:sz w:val="28"/>
          <w:szCs w:val="28"/>
        </w:rPr>
        <w:t xml:space="preserve">на рисунке 3.2.8 и как </w:t>
      </w:r>
      <w:r w:rsidR="00565FA8">
        <w:rPr>
          <w:rFonts w:ascii="Times New Roman" w:hAnsi="Times New Roman"/>
          <w:sz w:val="28"/>
          <w:szCs w:val="28"/>
        </w:rPr>
        <w:lastRenderedPageBreak/>
        <w:t>это должно быть в реальных условиях</w:t>
      </w:r>
      <w:r>
        <w:rPr>
          <w:rFonts w:ascii="Times New Roman" w:hAnsi="Times New Roman"/>
          <w:sz w:val="28"/>
          <w:szCs w:val="28"/>
        </w:rPr>
        <w:t>, а видно только общее распределение плотности пара.</w:t>
      </w:r>
    </w:p>
    <w:tbl>
      <w:tblPr>
        <w:tblStyle w:val="a3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162D39" w:rsidRPr="00162D39" w:rsidTr="00162D39">
        <w:tc>
          <w:tcPr>
            <w:tcW w:w="9571" w:type="dxa"/>
          </w:tcPr>
          <w:p w:rsidR="00162D39" w:rsidRPr="00162D39" w:rsidRDefault="00162D39" w:rsidP="00162D39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4752975" cy="438150"/>
                  <wp:effectExtent l="0" t="2152650" r="0" b="213360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31748" t="45202" r="25822" b="47850"/>
                          <a:stretch>
                            <a:fillRect/>
                          </a:stretch>
                        </pic:blipFill>
                        <pic:spPr bwMode="auto">
                          <a:xfrm rot="16200000" flipV="1">
                            <a:off x="0" y="0"/>
                            <a:ext cx="4752975" cy="438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54B2E" w:rsidRDefault="00243182" w:rsidP="00935FCF">
      <w:pPr>
        <w:spacing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Рисунок 3.2.8 – Картина образования пара </w:t>
      </w:r>
    </w:p>
    <w:p w:rsidR="00E56A8A" w:rsidRDefault="00E56A8A">
      <w:pPr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</w:p>
    <w:p w:rsidR="00935FCF" w:rsidRDefault="00935FCF" w:rsidP="00935FCF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ЗАКЛЮЧЕНИЕ</w:t>
      </w:r>
    </w:p>
    <w:p w:rsidR="00E77F99" w:rsidRPr="00915E04" w:rsidRDefault="00243182" w:rsidP="00E77F9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данной работе было проведено исследование и моделирование задачи с кипением и испарением, изучены более подробно модели кипения и  проведен анализ влияния взаимного расположения тепловых трубок на теплообмен</w:t>
      </w:r>
      <w:r w:rsidR="00E77F99" w:rsidRPr="00915E04">
        <w:rPr>
          <w:rFonts w:ascii="Times New Roman" w:hAnsi="Times New Roman"/>
          <w:sz w:val="28"/>
          <w:szCs w:val="28"/>
        </w:rPr>
        <w:t xml:space="preserve">. </w:t>
      </w:r>
    </w:p>
    <w:p w:rsidR="00E77F99" w:rsidRPr="00915E04" w:rsidRDefault="00E77F99" w:rsidP="00E77F99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15E04">
        <w:rPr>
          <w:rFonts w:ascii="Times New Roman" w:hAnsi="Times New Roman"/>
          <w:sz w:val="28"/>
          <w:szCs w:val="28"/>
        </w:rPr>
        <w:t xml:space="preserve">Продемонстрированы этапы разработки модели в программной среде </w:t>
      </w:r>
      <w:proofErr w:type="spellStart"/>
      <w:r w:rsidRPr="00915E04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Pr="00915E04">
        <w:rPr>
          <w:rFonts w:ascii="Times New Roman" w:hAnsi="Times New Roman"/>
          <w:sz w:val="28"/>
          <w:szCs w:val="28"/>
        </w:rPr>
        <w:t xml:space="preserve"> </w:t>
      </w:r>
      <w:r w:rsidR="000D6FE3">
        <w:rPr>
          <w:rFonts w:ascii="Times New Roman" w:hAnsi="Times New Roman"/>
          <w:sz w:val="28"/>
          <w:szCs w:val="28"/>
          <w:lang w:val="en-US"/>
        </w:rPr>
        <w:t>CFX</w:t>
      </w:r>
      <w:r w:rsidR="000D6FE3" w:rsidRPr="000D6FE3">
        <w:rPr>
          <w:rFonts w:ascii="Times New Roman" w:hAnsi="Times New Roman"/>
          <w:sz w:val="28"/>
          <w:szCs w:val="28"/>
        </w:rPr>
        <w:t xml:space="preserve"> </w:t>
      </w:r>
      <w:r w:rsidRPr="00915E04">
        <w:rPr>
          <w:rFonts w:ascii="Times New Roman" w:hAnsi="Times New Roman"/>
          <w:sz w:val="28"/>
          <w:szCs w:val="28"/>
        </w:rPr>
        <w:t>и результаты расчетов.</w:t>
      </w:r>
    </w:p>
    <w:p w:rsidR="00E56A8A" w:rsidRDefault="00E56A8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243182" w:rsidRDefault="00243182">
      <w:pPr>
        <w:rPr>
          <w:rFonts w:ascii="Times New Roman" w:hAnsi="Times New Roman"/>
          <w:sz w:val="28"/>
          <w:szCs w:val="28"/>
        </w:rPr>
      </w:pPr>
    </w:p>
    <w:p w:rsidR="00F763F6" w:rsidRDefault="002A64E3" w:rsidP="002A64E3">
      <w:pPr>
        <w:jc w:val="center"/>
        <w:rPr>
          <w:rFonts w:ascii="Times New Roman" w:hAnsi="Times New Roman"/>
          <w:sz w:val="28"/>
          <w:szCs w:val="28"/>
        </w:rPr>
      </w:pPr>
      <w:r w:rsidRPr="002A64E3">
        <w:rPr>
          <w:rFonts w:ascii="Times New Roman" w:hAnsi="Times New Roman"/>
          <w:sz w:val="28"/>
          <w:szCs w:val="28"/>
        </w:rPr>
        <w:t>СПИСОК ИСПОЛЬЗУЕМ</w:t>
      </w:r>
      <w:r w:rsidR="00F763F6" w:rsidRPr="002A64E3">
        <w:rPr>
          <w:rFonts w:ascii="Times New Roman" w:hAnsi="Times New Roman"/>
          <w:sz w:val="28"/>
          <w:szCs w:val="28"/>
        </w:rPr>
        <w:t>ОЙ ЛИТЕРАТУРЫ</w:t>
      </w:r>
    </w:p>
    <w:p w:rsidR="00F1279F" w:rsidRPr="002A64E3" w:rsidRDefault="00F1279F" w:rsidP="002A64E3">
      <w:pPr>
        <w:jc w:val="center"/>
        <w:rPr>
          <w:rFonts w:ascii="Times New Roman" w:hAnsi="Times New Roman"/>
          <w:sz w:val="28"/>
          <w:szCs w:val="28"/>
        </w:rPr>
      </w:pPr>
    </w:p>
    <w:p w:rsidR="00D64302" w:rsidRDefault="00D64302" w:rsidP="00D64302">
      <w:pPr>
        <w:pStyle w:val="a4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Сердюков В. С., </w:t>
      </w:r>
      <w:proofErr w:type="spellStart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Суртаев</w:t>
      </w:r>
      <w:proofErr w:type="spellEnd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А. С., Володин О. А. Исследование динамики парообразования при кипении в стекающи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х </w:t>
      </w:r>
      <w:proofErr w:type="spell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недогретых</w:t>
      </w:r>
      <w:proofErr w:type="spell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пленках жидкости /</w:t>
      </w:r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Вестн</w:t>
      </w:r>
      <w:proofErr w:type="spellEnd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</w:t>
      </w:r>
      <w:proofErr w:type="spellStart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Новосиб</w:t>
      </w:r>
      <w:proofErr w:type="spellEnd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</w:t>
      </w:r>
      <w:proofErr w:type="spellStart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гос</w:t>
      </w:r>
      <w:proofErr w:type="spellEnd"/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 ун-та. Сери</w:t>
      </w:r>
      <w:r w:rsid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я: Физика. 2014. Т. 9, </w:t>
      </w:r>
      <w:proofErr w:type="spellStart"/>
      <w:r w:rsid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вып</w:t>
      </w:r>
      <w:proofErr w:type="spellEnd"/>
      <w:r w:rsid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2. </w:t>
      </w:r>
      <w:r w:rsidR="00243182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C</w:t>
      </w:r>
      <w:r w:rsidRPr="00D643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145–155. </w:t>
      </w:r>
    </w:p>
    <w:p w:rsidR="00243182" w:rsidRPr="00243182" w:rsidRDefault="00243182" w:rsidP="00243182">
      <w:pPr>
        <w:pStyle w:val="a4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360E0">
        <w:rPr>
          <w:rFonts w:ascii="Times New Roman" w:eastAsiaTheme="majorEastAsia" w:hAnsi="Times New Roman"/>
          <w:sz w:val="28"/>
          <w:szCs w:val="28"/>
        </w:rPr>
        <w:t>Солодов А</w:t>
      </w:r>
      <w:r w:rsidRPr="00E360E0">
        <w:rPr>
          <w:rFonts w:ascii="Times New Roman" w:hAnsi="Times New Roman"/>
          <w:sz w:val="28"/>
          <w:szCs w:val="28"/>
        </w:rPr>
        <w:t>.</w:t>
      </w:r>
      <w:r w:rsidRPr="00E360E0">
        <w:rPr>
          <w:rFonts w:ascii="Times New Roman" w:eastAsiaTheme="majorEastAsia" w:hAnsi="Times New Roman"/>
          <w:sz w:val="28"/>
          <w:szCs w:val="28"/>
        </w:rPr>
        <w:t>П</w:t>
      </w:r>
      <w:r w:rsidRPr="00E360E0">
        <w:rPr>
          <w:rFonts w:ascii="Times New Roman" w:hAnsi="Times New Roman"/>
          <w:sz w:val="28"/>
          <w:szCs w:val="28"/>
        </w:rPr>
        <w:t xml:space="preserve">. Электронный курс </w:t>
      </w:r>
      <w:proofErr w:type="spellStart"/>
      <w:r w:rsidRPr="00E360E0">
        <w:rPr>
          <w:rFonts w:ascii="Times New Roman" w:hAnsi="Times New Roman"/>
          <w:sz w:val="28"/>
          <w:szCs w:val="28"/>
        </w:rPr>
        <w:t>тепломассообмена</w:t>
      </w:r>
      <w:proofErr w:type="spellEnd"/>
      <w:r w:rsidRPr="00E360E0">
        <w:rPr>
          <w:rFonts w:ascii="Times New Roman" w:hAnsi="Times New Roman"/>
          <w:sz w:val="28"/>
          <w:szCs w:val="28"/>
        </w:rPr>
        <w:t>. Открытое образование. 2013</w:t>
      </w:r>
      <w:r>
        <w:rPr>
          <w:rFonts w:ascii="Times New Roman" w:hAnsi="Times New Roman"/>
          <w:sz w:val="28"/>
          <w:szCs w:val="28"/>
        </w:rPr>
        <w:t xml:space="preserve">, - 120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243182" w:rsidRPr="00243182" w:rsidRDefault="00F763F6" w:rsidP="002A64E3">
      <w:pPr>
        <w:pStyle w:val="a4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243182">
        <w:rPr>
          <w:rFonts w:ascii="Times New Roman" w:hAnsi="Times New Roman"/>
          <w:sz w:val="28"/>
          <w:szCs w:val="28"/>
          <w:shd w:val="clear" w:color="auto" w:fill="FFFFFF"/>
        </w:rPr>
        <w:t>Б.В.</w:t>
      </w:r>
      <w:r w:rsidRPr="00243182">
        <w:rPr>
          <w:rStyle w:val="apple-converted-space"/>
          <w:rFonts w:ascii="Times New Roman" w:eastAsiaTheme="majorEastAsia" w:hAnsi="Times New Roman"/>
          <w:color w:val="000000"/>
          <w:sz w:val="28"/>
          <w:szCs w:val="28"/>
          <w:shd w:val="clear" w:color="auto" w:fill="FFFFFF"/>
          <w:lang w:val="en-US"/>
        </w:rPr>
        <w:t> </w:t>
      </w:r>
      <w:proofErr w:type="spellStart"/>
      <w:r w:rsidRPr="00243182">
        <w:rPr>
          <w:rStyle w:val="hl"/>
          <w:rFonts w:ascii="Times New Roman" w:eastAsiaTheme="majorEastAsia" w:hAnsi="Times New Roman"/>
          <w:sz w:val="28"/>
          <w:szCs w:val="28"/>
        </w:rPr>
        <w:t>Дзюбенко</w:t>
      </w:r>
      <w:proofErr w:type="spellEnd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Ю.А. </w:t>
      </w:r>
      <w:proofErr w:type="spellStart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Кузма-Кичта</w:t>
      </w:r>
      <w:proofErr w:type="spellEnd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А.И. Леонтьев, И.И.</w:t>
      </w:r>
      <w:r w:rsidRPr="00243182">
        <w:rPr>
          <w:rStyle w:val="apple-converted-space"/>
          <w:rFonts w:ascii="Times New Roman" w:eastAsiaTheme="majorEastAsia" w:hAnsi="Times New Roman"/>
          <w:sz w:val="28"/>
          <w:szCs w:val="28"/>
          <w:shd w:val="clear" w:color="auto" w:fill="FFFFFF"/>
          <w:lang w:val="en-US"/>
        </w:rPr>
        <w:t> </w:t>
      </w:r>
      <w:proofErr w:type="spellStart"/>
      <w:r w:rsidRPr="00243182">
        <w:rPr>
          <w:rStyle w:val="hl"/>
          <w:rFonts w:ascii="Times New Roman" w:eastAsiaTheme="majorEastAsia" w:hAnsi="Times New Roman"/>
          <w:sz w:val="28"/>
          <w:szCs w:val="28"/>
        </w:rPr>
        <w:t>Федик</w:t>
      </w:r>
      <w:proofErr w:type="spellEnd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Л.П. </w:t>
      </w:r>
      <w:proofErr w:type="spellStart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Холпанов</w:t>
      </w:r>
      <w:proofErr w:type="spellEnd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 Интенсификация тепл</w:t>
      </w:r>
      <w:proofErr w:type="gramStart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о-</w:t>
      </w:r>
      <w:proofErr w:type="gramEnd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и </w:t>
      </w:r>
      <w:proofErr w:type="spellStart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массообмена</w:t>
      </w:r>
      <w:proofErr w:type="spellEnd"/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на м</w:t>
      </w:r>
      <w:r w:rsidR="002A64E3"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акро-, микро- и </w:t>
      </w:r>
      <w:proofErr w:type="spellStart"/>
      <w:r w:rsidR="002A64E3"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наномасштабах</w:t>
      </w:r>
      <w:proofErr w:type="spellEnd"/>
      <w:r w:rsidR="002A64E3"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/</w:t>
      </w:r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Москва,</w:t>
      </w:r>
      <w:r w:rsidRPr="00243182">
        <w:rPr>
          <w:rStyle w:val="apple-converted-space"/>
          <w:rFonts w:ascii="Times New Roman" w:eastAsiaTheme="majorEastAsia" w:hAnsi="Times New Roman"/>
          <w:color w:val="000000"/>
          <w:sz w:val="28"/>
          <w:szCs w:val="28"/>
          <w:shd w:val="clear" w:color="auto" w:fill="FFFFFF"/>
        </w:rPr>
        <w:t> </w:t>
      </w:r>
      <w:r w:rsidRPr="00243182">
        <w:rPr>
          <w:rStyle w:val="hl"/>
          <w:rFonts w:ascii="Times New Roman" w:eastAsiaTheme="majorEastAsia" w:hAnsi="Times New Roman"/>
          <w:sz w:val="28"/>
          <w:szCs w:val="28"/>
        </w:rPr>
        <w:t>ФГУП</w:t>
      </w:r>
      <w:r w:rsidRPr="00243182">
        <w:rPr>
          <w:rStyle w:val="apple-converted-space"/>
          <w:rFonts w:ascii="Times New Roman" w:eastAsiaTheme="majorEastAsia" w:hAnsi="Times New Roman"/>
          <w:sz w:val="28"/>
          <w:szCs w:val="28"/>
          <w:shd w:val="clear" w:color="auto" w:fill="FFFFFF"/>
        </w:rPr>
        <w:t> </w:t>
      </w:r>
      <w:r w:rsidRPr="00243182">
        <w:rPr>
          <w:rFonts w:ascii="Times New Roman" w:hAnsi="Times New Roman"/>
          <w:sz w:val="28"/>
          <w:szCs w:val="28"/>
          <w:shd w:val="clear" w:color="auto" w:fill="FFFFFF"/>
        </w:rPr>
        <w:t>«</w:t>
      </w:r>
      <w:r w:rsidRPr="00243182">
        <w:rPr>
          <w:rStyle w:val="hl"/>
          <w:rFonts w:ascii="Times New Roman" w:eastAsiaTheme="majorEastAsia" w:hAnsi="Times New Roman"/>
          <w:sz w:val="28"/>
          <w:szCs w:val="28"/>
        </w:rPr>
        <w:t>ЦНИИАТОМИНФОРМ</w:t>
      </w:r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», 2008</w:t>
      </w:r>
      <w:r w:rsidR="002A64E3"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,-</w:t>
      </w:r>
      <w:r w:rsidRPr="002431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532 с.</w:t>
      </w:r>
    </w:p>
    <w:p w:rsidR="002A64E3" w:rsidRPr="00137697" w:rsidRDefault="00137697" w:rsidP="002A64E3">
      <w:pPr>
        <w:pStyle w:val="a4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</w:rPr>
        <w:t>Г</w:t>
      </w:r>
      <w:r w:rsidR="00243182" w:rsidRPr="00243182">
        <w:rPr>
          <w:rFonts w:ascii="Times New Roman" w:hAnsi="Times New Roman"/>
          <w:sz w:val="28"/>
          <w:szCs w:val="28"/>
        </w:rPr>
        <w:t xml:space="preserve">л. ред. А. М. Прохоров. </w:t>
      </w:r>
      <w:r w:rsidR="00243182">
        <w:rPr>
          <w:rFonts w:ascii="Times New Roman" w:hAnsi="Times New Roman"/>
          <w:sz w:val="28"/>
          <w:szCs w:val="28"/>
        </w:rPr>
        <w:t>Кипение /</w:t>
      </w:r>
      <w:r>
        <w:rPr>
          <w:rFonts w:ascii="Times New Roman" w:hAnsi="Times New Roman"/>
          <w:sz w:val="28"/>
          <w:szCs w:val="28"/>
        </w:rPr>
        <w:t xml:space="preserve"> Большая советская энциклопедия</w:t>
      </w:r>
      <w:r w:rsidR="00243182" w:rsidRPr="00243182">
        <w:rPr>
          <w:rFonts w:ascii="Times New Roman" w:hAnsi="Times New Roman"/>
          <w:sz w:val="28"/>
          <w:szCs w:val="28"/>
        </w:rPr>
        <w:t>: [в 30 т.]</w:t>
      </w:r>
      <w:r>
        <w:rPr>
          <w:rFonts w:ascii="Times New Roman" w:hAnsi="Times New Roman"/>
          <w:sz w:val="28"/>
          <w:szCs w:val="28"/>
        </w:rPr>
        <w:t>. — 3-е изд. — М.</w:t>
      </w:r>
      <w:r w:rsidR="00243182" w:rsidRPr="00243182">
        <w:rPr>
          <w:rFonts w:ascii="Times New Roman" w:hAnsi="Times New Roman"/>
          <w:sz w:val="28"/>
          <w:szCs w:val="28"/>
        </w:rPr>
        <w:t>: Советская энциклопедия, 1969—1978.</w:t>
      </w:r>
    </w:p>
    <w:p w:rsidR="00466F00" w:rsidRPr="00466F00" w:rsidRDefault="00466F00" w:rsidP="00466F00">
      <w:pPr>
        <w:pStyle w:val="a4"/>
        <w:numPr>
          <w:ilvl w:val="0"/>
          <w:numId w:val="9"/>
        </w:numPr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466F00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Pr="00466F00">
        <w:rPr>
          <w:rFonts w:ascii="Times New Roman" w:hAnsi="Times New Roman"/>
          <w:sz w:val="28"/>
          <w:szCs w:val="28"/>
          <w:lang w:val="en-US"/>
        </w:rPr>
        <w:t xml:space="preserve"> Help 5.13</w:t>
      </w:r>
      <w:r>
        <w:rPr>
          <w:rFonts w:ascii="Times New Roman" w:hAnsi="Times New Roman"/>
          <w:sz w:val="28"/>
          <w:szCs w:val="28"/>
          <w:lang w:val="en-US"/>
        </w:rPr>
        <w:t>.4</w:t>
      </w:r>
      <w:r w:rsidRPr="00466F00">
        <w:rPr>
          <w:rFonts w:ascii="Times New Roman" w:hAnsi="Times New Roman"/>
          <w:sz w:val="28"/>
          <w:szCs w:val="28"/>
          <w:lang w:val="en-US"/>
        </w:rPr>
        <w:t>, The Thermal Phase Change Model</w:t>
      </w:r>
    </w:p>
    <w:p w:rsidR="00137697" w:rsidRPr="00137697" w:rsidRDefault="00137697" w:rsidP="00466F00">
      <w:pPr>
        <w:pStyle w:val="a4"/>
        <w:spacing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</w:pPr>
    </w:p>
    <w:p w:rsidR="00137697" w:rsidRPr="00137697" w:rsidRDefault="00137697" w:rsidP="00137697">
      <w:pPr>
        <w:pStyle w:val="a4"/>
        <w:spacing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</w:pPr>
    </w:p>
    <w:p w:rsidR="00F763F6" w:rsidRPr="00137697" w:rsidRDefault="00F763F6">
      <w:pPr>
        <w:rPr>
          <w:rFonts w:ascii="Times New Roman" w:hAnsi="Times New Roman"/>
          <w:sz w:val="28"/>
          <w:szCs w:val="28"/>
          <w:lang w:val="en-US"/>
        </w:rPr>
      </w:pPr>
    </w:p>
    <w:sectPr w:rsidR="00F763F6" w:rsidRPr="00137697" w:rsidSect="005F34E9">
      <w:foot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64F4" w:rsidRDefault="008564F4" w:rsidP="00137697">
      <w:pPr>
        <w:spacing w:after="0" w:line="240" w:lineRule="auto"/>
      </w:pPr>
      <w:r>
        <w:separator/>
      </w:r>
    </w:p>
  </w:endnote>
  <w:endnote w:type="continuationSeparator" w:id="0">
    <w:p w:rsidR="008564F4" w:rsidRDefault="008564F4" w:rsidP="001376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6398266"/>
      <w:docPartObj>
        <w:docPartGallery w:val="Page Numbers (Bottom of Page)"/>
        <w:docPartUnique/>
      </w:docPartObj>
    </w:sdtPr>
    <w:sdtContent>
      <w:p w:rsidR="005F34E9" w:rsidRDefault="005F34E9">
        <w:pPr>
          <w:pStyle w:val="ac"/>
          <w:jc w:val="right"/>
        </w:pPr>
        <w:fldSimple w:instr=" PAGE   \* MERGEFORMAT ">
          <w:r w:rsidR="00E56A8A">
            <w:rPr>
              <w:noProof/>
            </w:rPr>
            <w:t>2</w:t>
          </w:r>
        </w:fldSimple>
      </w:p>
    </w:sdtContent>
  </w:sdt>
  <w:p w:rsidR="005F34E9" w:rsidRDefault="005F34E9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64F4" w:rsidRDefault="008564F4" w:rsidP="00137697">
      <w:pPr>
        <w:spacing w:after="0" w:line="240" w:lineRule="auto"/>
      </w:pPr>
      <w:r>
        <w:separator/>
      </w:r>
    </w:p>
  </w:footnote>
  <w:footnote w:type="continuationSeparator" w:id="0">
    <w:p w:rsidR="008564F4" w:rsidRDefault="008564F4" w:rsidP="001376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F61AA"/>
    <w:multiLevelType w:val="hybridMultilevel"/>
    <w:tmpl w:val="498271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45B33A1"/>
    <w:multiLevelType w:val="hybridMultilevel"/>
    <w:tmpl w:val="7F94BDE4"/>
    <w:lvl w:ilvl="0" w:tplc="45B4852C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6D81BD0"/>
    <w:multiLevelType w:val="hybridMultilevel"/>
    <w:tmpl w:val="23FAAC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B17ACC"/>
    <w:multiLevelType w:val="hybridMultilevel"/>
    <w:tmpl w:val="8D2C34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DD0E85"/>
    <w:multiLevelType w:val="hybridMultilevel"/>
    <w:tmpl w:val="8A708B24"/>
    <w:lvl w:ilvl="0" w:tplc="767608F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A9164D"/>
    <w:multiLevelType w:val="hybridMultilevel"/>
    <w:tmpl w:val="FAA6440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EA51CEA"/>
    <w:multiLevelType w:val="hybridMultilevel"/>
    <w:tmpl w:val="FAA6440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36005F8C"/>
    <w:multiLevelType w:val="hybridMultilevel"/>
    <w:tmpl w:val="A9DA87CC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3F3E7D11"/>
    <w:multiLevelType w:val="hybridMultilevel"/>
    <w:tmpl w:val="B2B0A1B4"/>
    <w:lvl w:ilvl="0" w:tplc="0419000F">
      <w:start w:val="1"/>
      <w:numFmt w:val="decimal"/>
      <w:lvlText w:val="%1.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9">
    <w:nsid w:val="44B230D6"/>
    <w:multiLevelType w:val="hybridMultilevel"/>
    <w:tmpl w:val="677ED1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64B7083"/>
    <w:multiLevelType w:val="hybridMultilevel"/>
    <w:tmpl w:val="DEF0315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4F287042"/>
    <w:multiLevelType w:val="hybridMultilevel"/>
    <w:tmpl w:val="E960B32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50784C76"/>
    <w:multiLevelType w:val="hybridMultilevel"/>
    <w:tmpl w:val="19E26C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A04A86"/>
    <w:multiLevelType w:val="hybridMultilevel"/>
    <w:tmpl w:val="661A62E4"/>
    <w:lvl w:ilvl="0" w:tplc="27A415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D68CD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E6631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0CE86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508BD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97218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3BC40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7A80F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5D0952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531A55B7"/>
    <w:multiLevelType w:val="hybridMultilevel"/>
    <w:tmpl w:val="3B103AFE"/>
    <w:lvl w:ilvl="0" w:tplc="767608F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0D327F"/>
    <w:multiLevelType w:val="hybridMultilevel"/>
    <w:tmpl w:val="BE9E49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B07D60"/>
    <w:multiLevelType w:val="multilevel"/>
    <w:tmpl w:val="346EA9BA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59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7">
    <w:nsid w:val="707C0846"/>
    <w:multiLevelType w:val="hybridMultilevel"/>
    <w:tmpl w:val="1980CBF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7"/>
  </w:num>
  <w:num w:numId="5">
    <w:abstractNumId w:val="1"/>
  </w:num>
  <w:num w:numId="6">
    <w:abstractNumId w:val="14"/>
  </w:num>
  <w:num w:numId="7">
    <w:abstractNumId w:val="4"/>
  </w:num>
  <w:num w:numId="8">
    <w:abstractNumId w:val="12"/>
  </w:num>
  <w:num w:numId="9">
    <w:abstractNumId w:val="9"/>
  </w:num>
  <w:num w:numId="10">
    <w:abstractNumId w:val="2"/>
  </w:num>
  <w:num w:numId="11">
    <w:abstractNumId w:val="13"/>
  </w:num>
  <w:num w:numId="12">
    <w:abstractNumId w:val="10"/>
  </w:num>
  <w:num w:numId="13">
    <w:abstractNumId w:val="11"/>
  </w:num>
  <w:num w:numId="14">
    <w:abstractNumId w:val="15"/>
  </w:num>
  <w:num w:numId="15">
    <w:abstractNumId w:val="16"/>
  </w:num>
  <w:num w:numId="16">
    <w:abstractNumId w:val="17"/>
  </w:num>
  <w:num w:numId="17">
    <w:abstractNumId w:val="8"/>
  </w:num>
  <w:num w:numId="1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63113"/>
    <w:rsid w:val="00000571"/>
    <w:rsid w:val="000A65DA"/>
    <w:rsid w:val="000C61E2"/>
    <w:rsid w:val="000D6FE3"/>
    <w:rsid w:val="000E2929"/>
    <w:rsid w:val="000F2E9B"/>
    <w:rsid w:val="000F6EE6"/>
    <w:rsid w:val="001356C8"/>
    <w:rsid w:val="00136C32"/>
    <w:rsid w:val="00137697"/>
    <w:rsid w:val="001444B3"/>
    <w:rsid w:val="0016220B"/>
    <w:rsid w:val="00162D39"/>
    <w:rsid w:val="001646C4"/>
    <w:rsid w:val="00185C41"/>
    <w:rsid w:val="00193EFD"/>
    <w:rsid w:val="001A5883"/>
    <w:rsid w:val="001C5648"/>
    <w:rsid w:val="001C58EF"/>
    <w:rsid w:val="002055CE"/>
    <w:rsid w:val="00225AEA"/>
    <w:rsid w:val="00232FAE"/>
    <w:rsid w:val="00240F22"/>
    <w:rsid w:val="00243182"/>
    <w:rsid w:val="002639C5"/>
    <w:rsid w:val="00272421"/>
    <w:rsid w:val="00275364"/>
    <w:rsid w:val="002A64E3"/>
    <w:rsid w:val="002B0E90"/>
    <w:rsid w:val="002F3BDE"/>
    <w:rsid w:val="00307BDB"/>
    <w:rsid w:val="00312B2D"/>
    <w:rsid w:val="0032664F"/>
    <w:rsid w:val="00352CAB"/>
    <w:rsid w:val="00361F0E"/>
    <w:rsid w:val="003807FE"/>
    <w:rsid w:val="003B74AE"/>
    <w:rsid w:val="003C004F"/>
    <w:rsid w:val="004118FC"/>
    <w:rsid w:val="00412B30"/>
    <w:rsid w:val="00422C7D"/>
    <w:rsid w:val="00454B2E"/>
    <w:rsid w:val="0045680B"/>
    <w:rsid w:val="00466F00"/>
    <w:rsid w:val="0047603C"/>
    <w:rsid w:val="004904BE"/>
    <w:rsid w:val="004F10D7"/>
    <w:rsid w:val="004F6D9B"/>
    <w:rsid w:val="00565FA8"/>
    <w:rsid w:val="005938D8"/>
    <w:rsid w:val="00596388"/>
    <w:rsid w:val="005A0750"/>
    <w:rsid w:val="005A4048"/>
    <w:rsid w:val="005D2FA1"/>
    <w:rsid w:val="005E235A"/>
    <w:rsid w:val="005F34E9"/>
    <w:rsid w:val="005F351E"/>
    <w:rsid w:val="00603CC0"/>
    <w:rsid w:val="006329E0"/>
    <w:rsid w:val="00644F29"/>
    <w:rsid w:val="006521C1"/>
    <w:rsid w:val="0067605A"/>
    <w:rsid w:val="006B6444"/>
    <w:rsid w:val="00783AAF"/>
    <w:rsid w:val="007B040E"/>
    <w:rsid w:val="007E600A"/>
    <w:rsid w:val="00835A5B"/>
    <w:rsid w:val="008564F4"/>
    <w:rsid w:val="00881201"/>
    <w:rsid w:val="00885F40"/>
    <w:rsid w:val="008D4CE3"/>
    <w:rsid w:val="00912443"/>
    <w:rsid w:val="00913A84"/>
    <w:rsid w:val="009147AF"/>
    <w:rsid w:val="00925EE9"/>
    <w:rsid w:val="00935FCF"/>
    <w:rsid w:val="009467FE"/>
    <w:rsid w:val="00961B90"/>
    <w:rsid w:val="009D2E93"/>
    <w:rsid w:val="00A01D65"/>
    <w:rsid w:val="00A218C6"/>
    <w:rsid w:val="00A51A1E"/>
    <w:rsid w:val="00A5273E"/>
    <w:rsid w:val="00A755F9"/>
    <w:rsid w:val="00A762CE"/>
    <w:rsid w:val="00A76DBE"/>
    <w:rsid w:val="00AA1377"/>
    <w:rsid w:val="00AB2A01"/>
    <w:rsid w:val="00AB4213"/>
    <w:rsid w:val="00AD2AA7"/>
    <w:rsid w:val="00AE195B"/>
    <w:rsid w:val="00AF7202"/>
    <w:rsid w:val="00B414E5"/>
    <w:rsid w:val="00B71A02"/>
    <w:rsid w:val="00B74AC9"/>
    <w:rsid w:val="00B9707D"/>
    <w:rsid w:val="00BB668F"/>
    <w:rsid w:val="00BC30CF"/>
    <w:rsid w:val="00BD463B"/>
    <w:rsid w:val="00BD6384"/>
    <w:rsid w:val="00C02F2D"/>
    <w:rsid w:val="00C05AFA"/>
    <w:rsid w:val="00C41D34"/>
    <w:rsid w:val="00C64B9F"/>
    <w:rsid w:val="00CE15EF"/>
    <w:rsid w:val="00D012C9"/>
    <w:rsid w:val="00D23C0B"/>
    <w:rsid w:val="00D25094"/>
    <w:rsid w:val="00D42696"/>
    <w:rsid w:val="00D50627"/>
    <w:rsid w:val="00D57FB0"/>
    <w:rsid w:val="00D63113"/>
    <w:rsid w:val="00D64302"/>
    <w:rsid w:val="00D676E7"/>
    <w:rsid w:val="00DF382A"/>
    <w:rsid w:val="00E045D5"/>
    <w:rsid w:val="00E360E0"/>
    <w:rsid w:val="00E43C0F"/>
    <w:rsid w:val="00E56A8A"/>
    <w:rsid w:val="00E77F99"/>
    <w:rsid w:val="00EA16F4"/>
    <w:rsid w:val="00F1279F"/>
    <w:rsid w:val="00F24144"/>
    <w:rsid w:val="00F6418D"/>
    <w:rsid w:val="00F65580"/>
    <w:rsid w:val="00F763F6"/>
    <w:rsid w:val="00F97BAE"/>
    <w:rsid w:val="00FA7A34"/>
    <w:rsid w:val="00FB3170"/>
    <w:rsid w:val="00FE6A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3113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autoRedefine/>
    <w:uiPriority w:val="9"/>
    <w:qFormat/>
    <w:rsid w:val="009D2E93"/>
    <w:pPr>
      <w:keepNext/>
      <w:keepLines/>
      <w:spacing w:after="0" w:line="360" w:lineRule="auto"/>
      <w:jc w:val="center"/>
      <w:outlineLvl w:val="0"/>
    </w:pPr>
    <w:rPr>
      <w:rFonts w:ascii="Times New Roman" w:eastAsiaTheme="majorEastAsia" w:hAnsi="Times New Roman" w:cstheme="majorBidi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9707D"/>
    <w:pPr>
      <w:keepNext/>
      <w:keepLines/>
      <w:spacing w:before="40" w:after="0" w:line="360" w:lineRule="auto"/>
      <w:ind w:firstLine="709"/>
      <w:jc w:val="both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D2E93"/>
    <w:rPr>
      <w:rFonts w:ascii="Times New Roman" w:eastAsiaTheme="majorEastAsia" w:hAnsi="Times New Roman" w:cstheme="majorBidi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9707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table" w:styleId="a3">
    <w:name w:val="Table Grid"/>
    <w:basedOn w:val="a1"/>
    <w:rsid w:val="00D631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63113"/>
    <w:pPr>
      <w:spacing w:line="288" w:lineRule="auto"/>
      <w:ind w:left="720"/>
      <w:contextualSpacing/>
    </w:pPr>
    <w:rPr>
      <w:rFonts w:eastAsia="Times New Roman"/>
      <w:sz w:val="21"/>
      <w:szCs w:val="21"/>
    </w:rPr>
  </w:style>
  <w:style w:type="paragraph" w:styleId="a5">
    <w:name w:val="No Spacing"/>
    <w:uiPriority w:val="99"/>
    <w:qFormat/>
    <w:rsid w:val="00D63113"/>
    <w:pPr>
      <w:spacing w:after="0" w:line="240" w:lineRule="auto"/>
    </w:pPr>
    <w:rPr>
      <w:rFonts w:ascii="Calibri" w:eastAsia="Times New Roman" w:hAnsi="Calibri" w:cs="Times New Roman"/>
      <w:sz w:val="21"/>
      <w:szCs w:val="21"/>
    </w:rPr>
  </w:style>
  <w:style w:type="paragraph" w:styleId="a6">
    <w:name w:val="Title"/>
    <w:basedOn w:val="a"/>
    <w:next w:val="a"/>
    <w:link w:val="a7"/>
    <w:uiPriority w:val="10"/>
    <w:qFormat/>
    <w:rsid w:val="00B9707D"/>
    <w:pPr>
      <w:spacing w:after="0" w:line="360" w:lineRule="auto"/>
      <w:ind w:firstLine="709"/>
      <w:contextualSpacing/>
      <w:jc w:val="center"/>
    </w:pPr>
    <w:rPr>
      <w:rFonts w:ascii="Times New Roman" w:eastAsiaTheme="majorEastAsia" w:hAnsi="Times New Roman" w:cstheme="majorBidi"/>
      <w:spacing w:val="-10"/>
      <w:kern w:val="28"/>
      <w:sz w:val="40"/>
      <w:szCs w:val="56"/>
    </w:rPr>
  </w:style>
  <w:style w:type="character" w:customStyle="1" w:styleId="a7">
    <w:name w:val="Название Знак"/>
    <w:basedOn w:val="a0"/>
    <w:link w:val="a6"/>
    <w:uiPriority w:val="10"/>
    <w:rsid w:val="00B9707D"/>
    <w:rPr>
      <w:rFonts w:ascii="Times New Roman" w:eastAsiaTheme="majorEastAsia" w:hAnsi="Times New Roman" w:cstheme="majorBidi"/>
      <w:spacing w:val="-10"/>
      <w:kern w:val="28"/>
      <w:sz w:val="40"/>
      <w:szCs w:val="56"/>
    </w:rPr>
  </w:style>
  <w:style w:type="paragraph" w:styleId="a8">
    <w:name w:val="Balloon Text"/>
    <w:basedOn w:val="a"/>
    <w:link w:val="a9"/>
    <w:uiPriority w:val="99"/>
    <w:semiHidden/>
    <w:unhideWhenUsed/>
    <w:rsid w:val="00B9707D"/>
    <w:pPr>
      <w:spacing w:after="0" w:line="360" w:lineRule="auto"/>
      <w:ind w:firstLine="709"/>
      <w:jc w:val="both"/>
    </w:pPr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9">
    <w:name w:val="Текст выноски Знак"/>
    <w:basedOn w:val="a0"/>
    <w:link w:val="a8"/>
    <w:uiPriority w:val="99"/>
    <w:semiHidden/>
    <w:rsid w:val="00B9707D"/>
    <w:rPr>
      <w:rFonts w:ascii="Segoe UI" w:eastAsia="Times New Roman" w:hAnsi="Segoe UI" w:cs="Segoe UI"/>
      <w:sz w:val="18"/>
      <w:szCs w:val="18"/>
      <w:lang w:eastAsia="ru-RU"/>
    </w:rPr>
  </w:style>
  <w:style w:type="paragraph" w:styleId="aa">
    <w:name w:val="header"/>
    <w:basedOn w:val="a"/>
    <w:link w:val="ab"/>
    <w:uiPriority w:val="99"/>
    <w:unhideWhenUsed/>
    <w:rsid w:val="00B9707D"/>
    <w:pPr>
      <w:tabs>
        <w:tab w:val="center" w:pos="4677"/>
        <w:tab w:val="right" w:pos="935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b">
    <w:name w:val="Верхний колонтитул Знак"/>
    <w:basedOn w:val="a0"/>
    <w:link w:val="aa"/>
    <w:uiPriority w:val="99"/>
    <w:rsid w:val="00B9707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B9707D"/>
    <w:pPr>
      <w:tabs>
        <w:tab w:val="center" w:pos="4677"/>
        <w:tab w:val="right" w:pos="935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d">
    <w:name w:val="Нижний колонтитул Знак"/>
    <w:basedOn w:val="a0"/>
    <w:link w:val="ac"/>
    <w:uiPriority w:val="99"/>
    <w:rsid w:val="00B9707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e">
    <w:name w:val="Subtitle"/>
    <w:basedOn w:val="a"/>
    <w:next w:val="a"/>
    <w:link w:val="af"/>
    <w:uiPriority w:val="11"/>
    <w:qFormat/>
    <w:rsid w:val="00B9707D"/>
    <w:pPr>
      <w:numPr>
        <w:ilvl w:val="1"/>
      </w:numPr>
      <w:spacing w:after="0" w:line="360" w:lineRule="auto"/>
      <w:ind w:firstLine="709"/>
      <w:jc w:val="center"/>
    </w:pPr>
    <w:rPr>
      <w:rFonts w:ascii="Times New Roman" w:eastAsiaTheme="minorEastAsia" w:hAnsi="Times New Roman" w:cstheme="minorBidi"/>
      <w:b/>
      <w:spacing w:val="15"/>
      <w:sz w:val="32"/>
      <w:lang w:eastAsia="ru-RU"/>
    </w:rPr>
  </w:style>
  <w:style w:type="character" w:customStyle="1" w:styleId="af">
    <w:name w:val="Подзаголовок Знак"/>
    <w:basedOn w:val="a0"/>
    <w:link w:val="ae"/>
    <w:uiPriority w:val="11"/>
    <w:rsid w:val="00B9707D"/>
    <w:rPr>
      <w:rFonts w:ascii="Times New Roman" w:eastAsiaTheme="minorEastAsia" w:hAnsi="Times New Roman"/>
      <w:b/>
      <w:spacing w:val="15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B9707D"/>
    <w:pPr>
      <w:tabs>
        <w:tab w:val="right" w:leader="dot" w:pos="9345"/>
      </w:tabs>
      <w:spacing w:before="120" w:after="120" w:line="360" w:lineRule="auto"/>
      <w:ind w:firstLine="709"/>
    </w:pPr>
    <w:rPr>
      <w:rFonts w:asciiTheme="minorHAnsi" w:eastAsia="Times New Roman" w:hAnsiTheme="minorHAnsi" w:cstheme="minorHAnsi"/>
      <w:bCs/>
      <w:caps/>
      <w:sz w:val="24"/>
      <w:szCs w:val="20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B9707D"/>
    <w:pPr>
      <w:spacing w:after="0" w:line="360" w:lineRule="auto"/>
      <w:ind w:left="280" w:firstLine="709"/>
    </w:pPr>
    <w:rPr>
      <w:rFonts w:asciiTheme="minorHAnsi" w:eastAsia="Times New Roman" w:hAnsiTheme="minorHAnsi" w:cstheme="minorHAnsi"/>
      <w:smallCaps/>
      <w:sz w:val="20"/>
      <w:szCs w:val="20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B9707D"/>
    <w:pPr>
      <w:spacing w:after="0" w:line="360" w:lineRule="auto"/>
      <w:ind w:left="560" w:firstLine="709"/>
    </w:pPr>
    <w:rPr>
      <w:rFonts w:asciiTheme="minorHAnsi" w:eastAsia="Times New Roman" w:hAnsiTheme="minorHAnsi" w:cstheme="minorHAnsi"/>
      <w:i/>
      <w:iCs/>
      <w:sz w:val="20"/>
      <w:szCs w:val="20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B9707D"/>
    <w:pPr>
      <w:spacing w:after="0" w:line="360" w:lineRule="auto"/>
      <w:ind w:left="840" w:firstLine="709"/>
    </w:pPr>
    <w:rPr>
      <w:rFonts w:asciiTheme="minorHAnsi" w:eastAsia="Times New Roman" w:hAnsiTheme="minorHAnsi" w:cstheme="minorHAnsi"/>
      <w:sz w:val="18"/>
      <w:szCs w:val="18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B9707D"/>
    <w:pPr>
      <w:spacing w:after="0" w:line="360" w:lineRule="auto"/>
      <w:ind w:left="1120" w:firstLine="709"/>
    </w:pPr>
    <w:rPr>
      <w:rFonts w:asciiTheme="minorHAnsi" w:eastAsia="Times New Roman" w:hAnsiTheme="minorHAnsi" w:cstheme="minorHAnsi"/>
      <w:sz w:val="18"/>
      <w:szCs w:val="18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B9707D"/>
    <w:pPr>
      <w:spacing w:after="0" w:line="360" w:lineRule="auto"/>
      <w:ind w:left="1400" w:firstLine="709"/>
    </w:pPr>
    <w:rPr>
      <w:rFonts w:asciiTheme="minorHAnsi" w:eastAsia="Times New Roman" w:hAnsiTheme="minorHAnsi" w:cstheme="minorHAnsi"/>
      <w:sz w:val="18"/>
      <w:szCs w:val="18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B9707D"/>
    <w:pPr>
      <w:spacing w:after="0" w:line="360" w:lineRule="auto"/>
      <w:ind w:left="1680" w:firstLine="709"/>
    </w:pPr>
    <w:rPr>
      <w:rFonts w:asciiTheme="minorHAnsi" w:eastAsia="Times New Roman" w:hAnsiTheme="minorHAnsi" w:cstheme="minorHAnsi"/>
      <w:sz w:val="18"/>
      <w:szCs w:val="18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B9707D"/>
    <w:pPr>
      <w:spacing w:after="0" w:line="360" w:lineRule="auto"/>
      <w:ind w:left="1960" w:firstLine="709"/>
    </w:pPr>
    <w:rPr>
      <w:rFonts w:asciiTheme="minorHAnsi" w:eastAsia="Times New Roman" w:hAnsiTheme="minorHAnsi" w:cstheme="minorHAnsi"/>
      <w:sz w:val="18"/>
      <w:szCs w:val="18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B9707D"/>
    <w:pPr>
      <w:spacing w:after="0" w:line="360" w:lineRule="auto"/>
      <w:ind w:left="2240" w:firstLine="709"/>
    </w:pPr>
    <w:rPr>
      <w:rFonts w:asciiTheme="minorHAnsi" w:eastAsia="Times New Roman" w:hAnsiTheme="minorHAnsi" w:cstheme="minorHAnsi"/>
      <w:sz w:val="18"/>
      <w:szCs w:val="18"/>
      <w:lang w:eastAsia="ru-RU"/>
    </w:rPr>
  </w:style>
  <w:style w:type="character" w:styleId="af0">
    <w:name w:val="Hyperlink"/>
    <w:basedOn w:val="a0"/>
    <w:uiPriority w:val="99"/>
    <w:unhideWhenUsed/>
    <w:rsid w:val="00B9707D"/>
    <w:rPr>
      <w:color w:val="0000FF" w:themeColor="hyperlink"/>
      <w:u w:val="single"/>
    </w:rPr>
  </w:style>
  <w:style w:type="paragraph" w:styleId="af1">
    <w:name w:val="TOC Heading"/>
    <w:basedOn w:val="1"/>
    <w:next w:val="a"/>
    <w:uiPriority w:val="39"/>
    <w:unhideWhenUsed/>
    <w:qFormat/>
    <w:rsid w:val="00B9707D"/>
    <w:pPr>
      <w:spacing w:before="240" w:line="259" w:lineRule="auto"/>
      <w:jc w:val="left"/>
      <w:outlineLvl w:val="9"/>
    </w:pPr>
    <w:rPr>
      <w:rFonts w:asciiTheme="majorHAnsi" w:hAnsiTheme="majorHAnsi"/>
      <w:b/>
      <w:color w:val="365F91" w:themeColor="accent1" w:themeShade="BF"/>
      <w:sz w:val="32"/>
    </w:rPr>
  </w:style>
  <w:style w:type="character" w:customStyle="1" w:styleId="af2">
    <w:name w:val="Текст концевой сноски Знак"/>
    <w:basedOn w:val="a0"/>
    <w:link w:val="af3"/>
    <w:uiPriority w:val="99"/>
    <w:semiHidden/>
    <w:rsid w:val="00B9707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endnote text"/>
    <w:basedOn w:val="a"/>
    <w:link w:val="af2"/>
    <w:uiPriority w:val="99"/>
    <w:semiHidden/>
    <w:unhideWhenUsed/>
    <w:rsid w:val="00B9707D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B9707D"/>
  </w:style>
  <w:style w:type="character" w:customStyle="1" w:styleId="apple-style-span">
    <w:name w:val="apple-style-span"/>
    <w:basedOn w:val="a0"/>
    <w:rsid w:val="00B9707D"/>
  </w:style>
  <w:style w:type="character" w:styleId="af4">
    <w:name w:val="Strong"/>
    <w:basedOn w:val="a0"/>
    <w:uiPriority w:val="22"/>
    <w:qFormat/>
    <w:rsid w:val="00B9707D"/>
    <w:rPr>
      <w:b/>
      <w:bCs/>
    </w:rPr>
  </w:style>
  <w:style w:type="character" w:styleId="af5">
    <w:name w:val="Placeholder Text"/>
    <w:basedOn w:val="a0"/>
    <w:uiPriority w:val="99"/>
    <w:semiHidden/>
    <w:rsid w:val="001A5883"/>
    <w:rPr>
      <w:color w:val="808080"/>
    </w:rPr>
  </w:style>
  <w:style w:type="character" w:styleId="af6">
    <w:name w:val="endnote reference"/>
    <w:basedOn w:val="a0"/>
    <w:uiPriority w:val="99"/>
    <w:semiHidden/>
    <w:unhideWhenUsed/>
    <w:rsid w:val="001A5883"/>
    <w:rPr>
      <w:vertAlign w:val="superscript"/>
    </w:rPr>
  </w:style>
  <w:style w:type="character" w:customStyle="1" w:styleId="hl">
    <w:name w:val="hl"/>
    <w:basedOn w:val="a0"/>
    <w:rsid w:val="00F763F6"/>
  </w:style>
  <w:style w:type="paragraph" w:styleId="HTML">
    <w:name w:val="HTML Preformatted"/>
    <w:basedOn w:val="a"/>
    <w:link w:val="HTML0"/>
    <w:uiPriority w:val="99"/>
    <w:unhideWhenUsed/>
    <w:rsid w:val="00D23C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23C0B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7">
    <w:name w:val="Emphasis"/>
    <w:basedOn w:val="a0"/>
    <w:uiPriority w:val="20"/>
    <w:qFormat/>
    <w:rsid w:val="001C58EF"/>
    <w:rPr>
      <w:i/>
      <w:iCs/>
    </w:rPr>
  </w:style>
  <w:style w:type="paragraph" w:styleId="af8">
    <w:name w:val="Normal (Web)"/>
    <w:basedOn w:val="a"/>
    <w:uiPriority w:val="99"/>
    <w:semiHidden/>
    <w:unhideWhenUsed/>
    <w:rsid w:val="00F6558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9">
    <w:name w:val="annotation reference"/>
    <w:basedOn w:val="a0"/>
    <w:uiPriority w:val="99"/>
    <w:semiHidden/>
    <w:unhideWhenUsed/>
    <w:rsid w:val="00A51A1E"/>
    <w:rPr>
      <w:sz w:val="16"/>
      <w:szCs w:val="16"/>
    </w:rPr>
  </w:style>
  <w:style w:type="paragraph" w:styleId="afa">
    <w:name w:val="annotation text"/>
    <w:basedOn w:val="a"/>
    <w:link w:val="afb"/>
    <w:uiPriority w:val="99"/>
    <w:semiHidden/>
    <w:unhideWhenUsed/>
    <w:rsid w:val="00A51A1E"/>
    <w:pPr>
      <w:spacing w:line="240" w:lineRule="auto"/>
    </w:pPr>
    <w:rPr>
      <w:sz w:val="20"/>
      <w:szCs w:val="20"/>
    </w:rPr>
  </w:style>
  <w:style w:type="character" w:customStyle="1" w:styleId="afb">
    <w:name w:val="Текст примечания Знак"/>
    <w:basedOn w:val="a0"/>
    <w:link w:val="afa"/>
    <w:uiPriority w:val="99"/>
    <w:semiHidden/>
    <w:rsid w:val="00A51A1E"/>
    <w:rPr>
      <w:rFonts w:ascii="Calibri" w:eastAsia="Calibri" w:hAnsi="Calibri"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A51A1E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A51A1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8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79095">
          <w:marLeft w:val="27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673004">
          <w:marLeft w:val="27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17492">
          <w:marLeft w:val="27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7525">
          <w:marLeft w:val="27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23760">
          <w:marLeft w:val="27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12926">
          <w:marLeft w:val="27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1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7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654595"/>
    <w:rsid w:val="006545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654595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C69FB66-9B53-46EF-B145-B7FD196C8B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1227</TotalTime>
  <Pages>29</Pages>
  <Words>3360</Words>
  <Characters>19157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176000</dc:creator>
  <cp:lastModifiedBy>176000</cp:lastModifiedBy>
  <cp:revision>25</cp:revision>
  <dcterms:created xsi:type="dcterms:W3CDTF">2017-12-10T16:11:00Z</dcterms:created>
  <dcterms:modified xsi:type="dcterms:W3CDTF">2017-12-21T15:11:00Z</dcterms:modified>
</cp:coreProperties>
</file>